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06D8F" w14:textId="77777777"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14:anchorId="70F00617" wp14:editId="43269CF6">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14:paraId="4FF7E68F" w14:textId="77777777" w:rsidR="00296763" w:rsidRPr="005C417C" w:rsidRDefault="00296763" w:rsidP="00296763">
      <w:pPr>
        <w:jc w:val="center"/>
        <w:rPr>
          <w:rFonts w:asciiTheme="minorHAnsi" w:hAnsiTheme="minorHAnsi" w:cstheme="minorHAnsi"/>
          <w:b/>
          <w:sz w:val="32"/>
          <w:szCs w:val="32"/>
          <w:u w:val="single"/>
        </w:rPr>
      </w:pPr>
    </w:p>
    <w:p w14:paraId="7454CD18" w14:textId="77777777"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14:paraId="744D070E" w14:textId="77777777" w:rsidR="00296763" w:rsidRPr="005C417C" w:rsidRDefault="00296763" w:rsidP="00296763">
      <w:pPr>
        <w:rPr>
          <w:rFonts w:asciiTheme="minorHAnsi" w:hAnsiTheme="minorHAnsi" w:cstheme="minorHAnsi"/>
        </w:rPr>
      </w:pPr>
    </w:p>
    <w:p w14:paraId="4A148F4F" w14:textId="77777777" w:rsidR="00A511B9" w:rsidRPr="005C417C" w:rsidRDefault="00A511B9" w:rsidP="00296763">
      <w:pPr>
        <w:rPr>
          <w:rFonts w:asciiTheme="minorHAnsi" w:hAnsiTheme="minorHAnsi" w:cstheme="minorHAnsi"/>
          <w:b/>
        </w:rPr>
      </w:pPr>
    </w:p>
    <w:p w14:paraId="11CAA0D8" w14:textId="64703987"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7A54F5">
        <w:rPr>
          <w:rFonts w:asciiTheme="minorHAnsi" w:hAnsiTheme="minorHAnsi" w:cstheme="minorHAnsi"/>
          <w:b/>
        </w:rPr>
        <w:t xml:space="preserve"> </w:t>
      </w:r>
      <w:r w:rsidR="000C64BD">
        <w:rPr>
          <w:rFonts w:asciiTheme="minorHAnsi" w:hAnsiTheme="minorHAnsi" w:cstheme="minorHAnsi"/>
          <w:b/>
        </w:rPr>
        <w:tab/>
      </w:r>
      <w:r w:rsidR="007A54F5">
        <w:rPr>
          <w:rFonts w:asciiTheme="minorHAnsi" w:hAnsiTheme="minorHAnsi" w:cstheme="minorHAnsi"/>
        </w:rPr>
        <w:t xml:space="preserve">Academic Skills </w:t>
      </w:r>
      <w:r w:rsidR="005C0B0E">
        <w:rPr>
          <w:rFonts w:asciiTheme="minorHAnsi" w:hAnsiTheme="minorHAnsi" w:cstheme="minorHAnsi"/>
        </w:rPr>
        <w:t xml:space="preserve">Team Lead </w:t>
      </w:r>
    </w:p>
    <w:p w14:paraId="25893B76" w14:textId="77777777"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7A54F5">
        <w:rPr>
          <w:rFonts w:asciiTheme="minorHAnsi" w:hAnsiTheme="minorHAnsi" w:cstheme="minorHAnsi"/>
          <w:b/>
        </w:rPr>
        <w:t xml:space="preserve"> </w:t>
      </w:r>
      <w:r w:rsidR="000C64BD">
        <w:rPr>
          <w:rFonts w:asciiTheme="minorHAnsi" w:hAnsiTheme="minorHAnsi" w:cstheme="minorHAnsi"/>
          <w:b/>
        </w:rPr>
        <w:tab/>
      </w:r>
      <w:r w:rsidR="007A54F5">
        <w:rPr>
          <w:rFonts w:asciiTheme="minorHAnsi" w:hAnsiTheme="minorHAnsi" w:cstheme="minorHAnsi"/>
        </w:rPr>
        <w:t>A-272</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14:paraId="1CBAF22A" w14:textId="77777777" w:rsidR="003A2B42" w:rsidRPr="00C65469" w:rsidRDefault="003A2B42" w:rsidP="00B10A7D">
      <w:pPr>
        <w:tabs>
          <w:tab w:val="left" w:pos="1980"/>
        </w:tabs>
        <w:rPr>
          <w:rFonts w:asciiTheme="minorHAnsi" w:hAnsiTheme="minorHAnsi" w:cstheme="minorHAnsi"/>
        </w:rPr>
      </w:pPr>
      <w:r>
        <w:rPr>
          <w:rFonts w:asciiTheme="minorHAnsi" w:hAnsiTheme="minorHAnsi" w:cstheme="minorHAnsi"/>
          <w:b/>
        </w:rPr>
        <w:t xml:space="preserve">NOC: </w:t>
      </w:r>
      <w:r w:rsidR="00147EAA">
        <w:rPr>
          <w:rFonts w:asciiTheme="minorHAnsi" w:hAnsiTheme="minorHAnsi" w:cstheme="minorHAnsi"/>
          <w:b/>
        </w:rPr>
        <w:tab/>
      </w:r>
      <w:r>
        <w:rPr>
          <w:rFonts w:asciiTheme="minorHAnsi" w:hAnsiTheme="minorHAnsi" w:cstheme="minorHAnsi"/>
        </w:rPr>
        <w:t>4033</w:t>
      </w:r>
    </w:p>
    <w:p w14:paraId="4AE8F5FF" w14:textId="0CF6ED0C" w:rsidR="003A2B42" w:rsidRPr="00C65469" w:rsidRDefault="003A2B42" w:rsidP="00B10A7D">
      <w:pPr>
        <w:tabs>
          <w:tab w:val="left" w:pos="1980"/>
        </w:tabs>
        <w:rPr>
          <w:rFonts w:asciiTheme="minorHAnsi" w:hAnsiTheme="minorHAnsi" w:cstheme="minorHAnsi"/>
        </w:rPr>
      </w:pPr>
      <w:r>
        <w:rPr>
          <w:rFonts w:asciiTheme="minorHAnsi" w:hAnsiTheme="minorHAnsi" w:cstheme="minorHAnsi"/>
          <w:b/>
        </w:rPr>
        <w:t xml:space="preserve">Band: </w:t>
      </w:r>
      <w:r w:rsidR="00147EAA">
        <w:rPr>
          <w:rFonts w:asciiTheme="minorHAnsi" w:hAnsiTheme="minorHAnsi" w:cstheme="minorHAnsi"/>
          <w:b/>
        </w:rPr>
        <w:tab/>
      </w:r>
      <w:r w:rsidR="00AE5F9D">
        <w:rPr>
          <w:rFonts w:asciiTheme="minorHAnsi" w:hAnsiTheme="minorHAnsi" w:cstheme="minorHAnsi"/>
        </w:rPr>
        <w:t>10</w:t>
      </w:r>
      <w:r w:rsidR="005C0B0E">
        <w:rPr>
          <w:rFonts w:asciiTheme="minorHAnsi" w:hAnsiTheme="minorHAnsi" w:cstheme="minorHAnsi"/>
        </w:rPr>
        <w:t xml:space="preserve"> </w:t>
      </w:r>
    </w:p>
    <w:p w14:paraId="66320F13" w14:textId="25C227C2"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7A54F5">
        <w:rPr>
          <w:rFonts w:asciiTheme="minorHAnsi" w:hAnsiTheme="minorHAnsi" w:cstheme="minorHAnsi"/>
          <w:b/>
        </w:rPr>
        <w:t xml:space="preserve"> </w:t>
      </w:r>
      <w:r w:rsidR="000C64BD">
        <w:rPr>
          <w:rFonts w:asciiTheme="minorHAnsi" w:hAnsiTheme="minorHAnsi" w:cstheme="minorHAnsi"/>
          <w:b/>
        </w:rPr>
        <w:tab/>
      </w:r>
      <w:r w:rsidR="007A54F5">
        <w:rPr>
          <w:rFonts w:asciiTheme="minorHAnsi" w:hAnsiTheme="minorHAnsi" w:cstheme="minorHAnsi"/>
        </w:rPr>
        <w:t>Academic Skills</w:t>
      </w:r>
      <w:r w:rsidRPr="005C417C">
        <w:rPr>
          <w:rFonts w:asciiTheme="minorHAnsi" w:hAnsiTheme="minorHAnsi" w:cstheme="minorHAnsi"/>
          <w:b/>
        </w:rPr>
        <w:tab/>
      </w:r>
      <w:r w:rsidR="00BE598A" w:rsidRPr="005C417C">
        <w:rPr>
          <w:rFonts w:asciiTheme="minorHAnsi" w:hAnsiTheme="minorHAnsi" w:cstheme="minorHAnsi"/>
          <w:b/>
        </w:rPr>
        <w:tab/>
      </w:r>
      <w:r w:rsidRPr="005C417C">
        <w:rPr>
          <w:rFonts w:asciiTheme="minorHAnsi" w:hAnsiTheme="minorHAnsi" w:cstheme="minorHAnsi"/>
        </w:rPr>
        <w:tab/>
      </w:r>
      <w:r w:rsidRPr="005C417C">
        <w:rPr>
          <w:rFonts w:asciiTheme="minorHAnsi" w:hAnsiTheme="minorHAnsi" w:cstheme="minorHAnsi"/>
        </w:rPr>
        <w:tab/>
      </w:r>
      <w:r w:rsidRPr="005C417C">
        <w:rPr>
          <w:rFonts w:asciiTheme="minorHAnsi" w:hAnsiTheme="minorHAnsi" w:cstheme="minorHAnsi"/>
        </w:rPr>
        <w:tab/>
      </w:r>
    </w:p>
    <w:p w14:paraId="29794B22" w14:textId="77777777" w:rsidR="00A511B9" w:rsidRPr="005C417C"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7A54F5">
        <w:rPr>
          <w:rFonts w:asciiTheme="minorHAnsi" w:hAnsiTheme="minorHAnsi" w:cstheme="minorHAnsi"/>
          <w:b/>
        </w:rPr>
        <w:t xml:space="preserve"> </w:t>
      </w:r>
      <w:r w:rsidR="000C64BD">
        <w:rPr>
          <w:rFonts w:asciiTheme="minorHAnsi" w:hAnsiTheme="minorHAnsi" w:cstheme="minorHAnsi"/>
          <w:b/>
        </w:rPr>
        <w:tab/>
      </w:r>
      <w:r w:rsidR="007A54F5">
        <w:rPr>
          <w:rFonts w:asciiTheme="minorHAnsi" w:hAnsiTheme="minorHAnsi" w:cstheme="minorHAnsi"/>
        </w:rPr>
        <w:t xml:space="preserve">Director, </w:t>
      </w:r>
      <w:r w:rsidR="00D12E54">
        <w:rPr>
          <w:rFonts w:asciiTheme="minorHAnsi" w:hAnsiTheme="minorHAnsi" w:cstheme="minorHAnsi"/>
        </w:rPr>
        <w:t>Colleges</w:t>
      </w:r>
      <w:r w:rsidR="00BB7722" w:rsidRPr="005C417C">
        <w:rPr>
          <w:rFonts w:asciiTheme="minorHAnsi" w:hAnsiTheme="minorHAnsi" w:cstheme="minorHAnsi"/>
          <w:b/>
        </w:rPr>
        <w:tab/>
      </w:r>
      <w:r w:rsidR="00BE598A" w:rsidRPr="005C417C">
        <w:rPr>
          <w:rFonts w:asciiTheme="minorHAnsi" w:hAnsiTheme="minorHAnsi" w:cstheme="minorHAnsi"/>
        </w:rPr>
        <w:tab/>
      </w:r>
    </w:p>
    <w:p w14:paraId="2D441B2A" w14:textId="77777777" w:rsidR="003A2B42" w:rsidRDefault="003A2B42" w:rsidP="00B10A7D">
      <w:pPr>
        <w:tabs>
          <w:tab w:val="left" w:pos="1980"/>
        </w:tabs>
        <w:rPr>
          <w:rFonts w:asciiTheme="minorHAnsi" w:hAnsiTheme="minorHAnsi" w:cstheme="minorHAnsi"/>
          <w:b/>
        </w:rPr>
      </w:pPr>
    </w:p>
    <w:p w14:paraId="28D2DC7F" w14:textId="79FDE066" w:rsidR="00B2659C" w:rsidRDefault="00B2659C" w:rsidP="00B2659C">
      <w:pPr>
        <w:tabs>
          <w:tab w:val="left" w:pos="1980"/>
        </w:tabs>
        <w:rPr>
          <w:rFonts w:asciiTheme="minorHAnsi" w:hAnsiTheme="minorHAnsi" w:cstheme="minorHAnsi"/>
        </w:rPr>
      </w:pPr>
      <w:r>
        <w:rPr>
          <w:rFonts w:asciiTheme="minorHAnsi" w:hAnsiTheme="minorHAnsi" w:cstheme="minorHAnsi"/>
          <w:b/>
        </w:rPr>
        <w:t>Last Reviewed:</w:t>
      </w:r>
      <w:r>
        <w:rPr>
          <w:rFonts w:asciiTheme="minorHAnsi" w:hAnsiTheme="minorHAnsi" w:cstheme="minorHAnsi"/>
          <w:b/>
        </w:rPr>
        <w:tab/>
      </w:r>
      <w:r w:rsidR="00AE5F9D">
        <w:rPr>
          <w:rFonts w:asciiTheme="minorHAnsi" w:hAnsiTheme="minorHAnsi" w:cstheme="minorHAnsi"/>
        </w:rPr>
        <w:t>February 27, 2018</w:t>
      </w:r>
    </w:p>
    <w:p w14:paraId="3C61BD7E" w14:textId="77777777" w:rsidR="00C92E3D" w:rsidRPr="005C417C" w:rsidRDefault="00C92E3D" w:rsidP="00296763">
      <w:pPr>
        <w:pBdr>
          <w:bottom w:val="single" w:sz="6" w:space="1" w:color="auto"/>
        </w:pBdr>
        <w:rPr>
          <w:rFonts w:asciiTheme="minorHAnsi" w:hAnsiTheme="minorHAnsi" w:cstheme="minorHAnsi"/>
        </w:rPr>
      </w:pPr>
    </w:p>
    <w:p w14:paraId="0CAF5DF3" w14:textId="77777777" w:rsidR="00A511B9" w:rsidRPr="005C417C" w:rsidRDefault="00A511B9" w:rsidP="00296763">
      <w:pPr>
        <w:rPr>
          <w:rFonts w:asciiTheme="minorHAnsi" w:hAnsiTheme="minorHAnsi" w:cstheme="minorHAnsi"/>
        </w:rPr>
      </w:pPr>
    </w:p>
    <w:p w14:paraId="3EB3D838" w14:textId="77777777" w:rsidR="00EC6D45" w:rsidRPr="007A54F5" w:rsidRDefault="00A511B9" w:rsidP="00EC6D45">
      <w:pPr>
        <w:rPr>
          <w:rFonts w:asciiTheme="minorHAnsi" w:hAnsiTheme="minorHAnsi" w:cstheme="minorHAnsi"/>
          <w:b/>
          <w:u w:val="single"/>
        </w:rPr>
      </w:pPr>
      <w:r w:rsidRPr="005C417C">
        <w:rPr>
          <w:rFonts w:asciiTheme="minorHAnsi" w:hAnsiTheme="minorHAnsi" w:cstheme="minorHAnsi"/>
          <w:b/>
          <w:u w:val="single"/>
        </w:rPr>
        <w:t>Key Activities</w:t>
      </w:r>
    </w:p>
    <w:p w14:paraId="147AA4E1" w14:textId="77777777" w:rsidR="000C339F" w:rsidRPr="00C65469" w:rsidRDefault="003A2B42" w:rsidP="00C65469">
      <w:pPr>
        <w:tabs>
          <w:tab w:val="left" w:pos="7167"/>
        </w:tabs>
        <w:rPr>
          <w:rFonts w:asciiTheme="minorHAnsi" w:hAnsiTheme="minorHAnsi" w:cstheme="minorHAnsi"/>
        </w:rPr>
      </w:pPr>
      <w:r>
        <w:rPr>
          <w:rFonts w:asciiTheme="minorHAnsi" w:hAnsiTheme="minorHAnsi" w:cstheme="minorHAnsi"/>
        </w:rPr>
        <w:tab/>
      </w:r>
    </w:p>
    <w:tbl>
      <w:tblPr>
        <w:tblW w:w="9738" w:type="dxa"/>
        <w:jc w:val="center"/>
        <w:tblLayout w:type="fixed"/>
        <w:tblCellMar>
          <w:left w:w="120" w:type="dxa"/>
          <w:right w:w="120" w:type="dxa"/>
        </w:tblCellMar>
        <w:tblLook w:val="0000" w:firstRow="0" w:lastRow="0" w:firstColumn="0" w:lastColumn="0" w:noHBand="0" w:noVBand="0"/>
      </w:tblPr>
      <w:tblGrid>
        <w:gridCol w:w="8928"/>
        <w:gridCol w:w="810"/>
      </w:tblGrid>
      <w:tr w:rsidR="000C339F" w:rsidRPr="005C417C" w14:paraId="3D4190B9" w14:textId="77777777" w:rsidTr="002F35BD">
        <w:trPr>
          <w:trHeight w:val="403"/>
          <w:jc w:val="center"/>
        </w:trPr>
        <w:tc>
          <w:tcPr>
            <w:tcW w:w="8928" w:type="dxa"/>
          </w:tcPr>
          <w:p w14:paraId="4013F89F" w14:textId="77777777" w:rsidR="007A54F5" w:rsidRPr="00AE5F9D" w:rsidRDefault="007A54F5" w:rsidP="00F47D14">
            <w:pPr>
              <w:tabs>
                <w:tab w:val="left" w:pos="1110"/>
                <w:tab w:val="left" w:pos="1319"/>
              </w:tabs>
              <w:ind w:left="720"/>
              <w:rPr>
                <w:rFonts w:asciiTheme="minorHAnsi" w:hAnsiTheme="minorHAnsi" w:cstheme="minorHAnsi"/>
                <w:b/>
                <w:szCs w:val="22"/>
              </w:rPr>
            </w:pPr>
            <w:r w:rsidRPr="00AE5F9D">
              <w:rPr>
                <w:rFonts w:asciiTheme="minorHAnsi" w:hAnsiTheme="minorHAnsi" w:cstheme="minorHAnsi"/>
                <w:b/>
                <w:szCs w:val="22"/>
              </w:rPr>
              <w:t>Academic Skills Instruction:</w:t>
            </w:r>
          </w:p>
          <w:p w14:paraId="5935BE08" w14:textId="77777777" w:rsidR="007A54F5" w:rsidRPr="007A54F5" w:rsidRDefault="007A54F5" w:rsidP="00F47D14">
            <w:pPr>
              <w:pStyle w:val="ListParagraph"/>
              <w:numPr>
                <w:ilvl w:val="0"/>
                <w:numId w:val="13"/>
              </w:numPr>
              <w:rPr>
                <w:rFonts w:asciiTheme="minorHAnsi" w:hAnsiTheme="minorHAnsi" w:cstheme="minorHAnsi"/>
                <w:sz w:val="22"/>
                <w:szCs w:val="22"/>
              </w:rPr>
            </w:pPr>
            <w:r w:rsidRPr="007A54F5">
              <w:rPr>
                <w:rFonts w:asciiTheme="minorHAnsi" w:hAnsiTheme="minorHAnsi" w:cstheme="minorHAnsi"/>
                <w:sz w:val="22"/>
                <w:szCs w:val="22"/>
              </w:rPr>
              <w:t>Instructs and advises undergraduate and graduate students in individual appointments (in-person and online) in Peterborough and, as needed, in Oshawa, usually by reading and responding to drafts of essays and papers, to provide them with skills and strategies in writing, reading, and thinking, as well as specific instruction in grammar, criticism and analysis, time management, exam preparation, and oral and written communication.</w:t>
            </w:r>
          </w:p>
          <w:p w14:paraId="7DC823AD" w14:textId="77777777" w:rsidR="007A54F5" w:rsidRPr="007A54F5" w:rsidRDefault="007A54F5" w:rsidP="00F47D14">
            <w:pPr>
              <w:pStyle w:val="ListParagraph"/>
              <w:numPr>
                <w:ilvl w:val="0"/>
                <w:numId w:val="13"/>
              </w:numPr>
              <w:rPr>
                <w:rFonts w:asciiTheme="minorHAnsi" w:hAnsiTheme="minorHAnsi" w:cstheme="minorHAnsi"/>
                <w:sz w:val="22"/>
                <w:szCs w:val="22"/>
              </w:rPr>
            </w:pPr>
            <w:r w:rsidRPr="007A54F5">
              <w:rPr>
                <w:rFonts w:asciiTheme="minorHAnsi" w:hAnsiTheme="minorHAnsi" w:cstheme="minorHAnsi"/>
                <w:sz w:val="22"/>
                <w:szCs w:val="22"/>
              </w:rPr>
              <w:t>Develops individualized programs of instruction for students with learning disabilities and for students for whom English is a second language, often in consultation with the Student Accessibility Office and the Trent-ESL Program.</w:t>
            </w:r>
          </w:p>
          <w:p w14:paraId="020D9DD6" w14:textId="77777777" w:rsidR="007A54F5" w:rsidRPr="007A54F5" w:rsidRDefault="007A54F5" w:rsidP="00F47D14">
            <w:pPr>
              <w:pStyle w:val="ListParagraph"/>
              <w:numPr>
                <w:ilvl w:val="0"/>
                <w:numId w:val="13"/>
              </w:numPr>
              <w:rPr>
                <w:rFonts w:asciiTheme="minorHAnsi" w:hAnsiTheme="minorHAnsi" w:cstheme="minorHAnsi"/>
                <w:sz w:val="22"/>
                <w:szCs w:val="22"/>
              </w:rPr>
            </w:pPr>
            <w:r w:rsidRPr="007A54F5">
              <w:rPr>
                <w:rFonts w:asciiTheme="minorHAnsi" w:hAnsiTheme="minorHAnsi" w:cstheme="minorHAnsi"/>
                <w:sz w:val="22"/>
                <w:szCs w:val="22"/>
              </w:rPr>
              <w:t xml:space="preserve">Develops, modifies, and delivers a range of small-group and in-course workshops in Peterborough and, as needed, in Oshawa to provide students with the academic skills described above. </w:t>
            </w:r>
          </w:p>
          <w:p w14:paraId="5F6CC320" w14:textId="77777777" w:rsidR="007A54F5" w:rsidRDefault="007A54F5" w:rsidP="00F47D14">
            <w:pPr>
              <w:pStyle w:val="ListParagraph"/>
              <w:numPr>
                <w:ilvl w:val="0"/>
                <w:numId w:val="13"/>
              </w:numPr>
              <w:rPr>
                <w:rFonts w:asciiTheme="minorHAnsi" w:hAnsiTheme="minorHAnsi" w:cstheme="minorHAnsi"/>
                <w:sz w:val="22"/>
                <w:szCs w:val="22"/>
              </w:rPr>
            </w:pPr>
            <w:r w:rsidRPr="007A54F5">
              <w:rPr>
                <w:rFonts w:asciiTheme="minorHAnsi" w:hAnsiTheme="minorHAnsi" w:cstheme="minorHAnsi"/>
                <w:sz w:val="22"/>
                <w:szCs w:val="22"/>
              </w:rPr>
              <w:t>Maintains current knowledge in academic skills and related areas through membership in professional organizations and associations, particularly in the areas of writing and rhetoric, learning and study skills, university transitions, and meeting the needs of ESL students and students with learning disabilities.</w:t>
            </w:r>
          </w:p>
          <w:p w14:paraId="6A869F28" w14:textId="77777777" w:rsidR="00C26718" w:rsidRPr="00C26718" w:rsidRDefault="00C26718" w:rsidP="00F47D14">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t>Provides training and information to ASC colleagues in his/her areas of specialization e.g. science, online tools, assessment, graduate students, teaching related topics</w:t>
            </w:r>
          </w:p>
          <w:p w14:paraId="4994AE07" w14:textId="77777777" w:rsidR="007A54F5" w:rsidRPr="007A54F5" w:rsidRDefault="007A54F5" w:rsidP="00F47D14">
            <w:pPr>
              <w:pStyle w:val="ListParagraph"/>
              <w:numPr>
                <w:ilvl w:val="0"/>
                <w:numId w:val="13"/>
              </w:numPr>
              <w:rPr>
                <w:rFonts w:asciiTheme="minorHAnsi" w:hAnsiTheme="minorHAnsi" w:cstheme="minorHAnsi"/>
                <w:sz w:val="22"/>
                <w:szCs w:val="22"/>
              </w:rPr>
            </w:pPr>
            <w:r w:rsidRPr="007A54F5">
              <w:rPr>
                <w:rFonts w:asciiTheme="minorHAnsi" w:hAnsiTheme="minorHAnsi" w:cstheme="minorHAnsi"/>
                <w:sz w:val="22"/>
                <w:szCs w:val="22"/>
              </w:rPr>
              <w:t>Writes instructional materials for both online and print publication.</w:t>
            </w:r>
          </w:p>
          <w:p w14:paraId="67E51CFB" w14:textId="42FCC51F" w:rsidR="007A54F5" w:rsidRPr="007A54F5" w:rsidRDefault="007A54F5" w:rsidP="00F47D14">
            <w:pPr>
              <w:pStyle w:val="ListParagraph"/>
              <w:numPr>
                <w:ilvl w:val="0"/>
                <w:numId w:val="13"/>
              </w:numPr>
              <w:rPr>
                <w:rFonts w:asciiTheme="minorHAnsi" w:hAnsiTheme="minorHAnsi" w:cstheme="minorHAnsi"/>
                <w:sz w:val="22"/>
                <w:szCs w:val="22"/>
              </w:rPr>
            </w:pPr>
            <w:r w:rsidRPr="007A54F5">
              <w:rPr>
                <w:rFonts w:asciiTheme="minorHAnsi" w:hAnsiTheme="minorHAnsi" w:cstheme="minorHAnsi"/>
                <w:sz w:val="22"/>
                <w:szCs w:val="22"/>
              </w:rPr>
              <w:t>As part of a team of AS instructors, participates in various AS initiatives, such as special presentations and workshops to internal and external groups, recruitment and retention activities, or special projects related to academic-skills instruction.</w:t>
            </w:r>
          </w:p>
          <w:p w14:paraId="5B95AC3D" w14:textId="77777777" w:rsidR="007A54F5" w:rsidRPr="007A54F5" w:rsidRDefault="007A54F5" w:rsidP="00F47D14">
            <w:pPr>
              <w:pStyle w:val="ListParagraph"/>
              <w:numPr>
                <w:ilvl w:val="0"/>
                <w:numId w:val="13"/>
              </w:numPr>
              <w:rPr>
                <w:rFonts w:asciiTheme="minorHAnsi" w:hAnsiTheme="minorHAnsi" w:cstheme="minorHAnsi"/>
                <w:sz w:val="22"/>
                <w:szCs w:val="22"/>
              </w:rPr>
            </w:pPr>
            <w:r w:rsidRPr="007A54F5">
              <w:rPr>
                <w:rFonts w:asciiTheme="minorHAnsi" w:hAnsiTheme="minorHAnsi" w:cstheme="minorHAnsi"/>
                <w:sz w:val="22"/>
                <w:szCs w:val="22"/>
              </w:rPr>
              <w:t>Liaises with university services and departments including but not limited to Wellness Centre, Trent-ESL Program, Trent International Program, and faculty to develop and provide, presentations and workshops.</w:t>
            </w:r>
          </w:p>
          <w:p w14:paraId="17FD7EF2" w14:textId="77777777" w:rsidR="007A54F5" w:rsidRDefault="007A54F5" w:rsidP="00F47D14">
            <w:pPr>
              <w:pStyle w:val="ListParagraph"/>
              <w:numPr>
                <w:ilvl w:val="0"/>
                <w:numId w:val="13"/>
              </w:numPr>
              <w:rPr>
                <w:rFonts w:asciiTheme="minorHAnsi" w:hAnsiTheme="minorHAnsi" w:cstheme="minorHAnsi"/>
                <w:sz w:val="22"/>
                <w:szCs w:val="22"/>
              </w:rPr>
            </w:pPr>
            <w:r w:rsidRPr="007A54F5">
              <w:rPr>
                <w:rFonts w:asciiTheme="minorHAnsi" w:hAnsiTheme="minorHAnsi" w:cstheme="minorHAnsi"/>
                <w:sz w:val="22"/>
                <w:szCs w:val="22"/>
              </w:rPr>
              <w:t>Represents the Centre on relevant university committees.</w:t>
            </w:r>
          </w:p>
          <w:p w14:paraId="72FBDB22" w14:textId="77777777" w:rsidR="005C0B0E" w:rsidRPr="007A54F5" w:rsidRDefault="005C0B0E" w:rsidP="00F47D14">
            <w:pPr>
              <w:pStyle w:val="ListParagraph"/>
              <w:numPr>
                <w:ilvl w:val="0"/>
                <w:numId w:val="13"/>
              </w:numPr>
              <w:rPr>
                <w:rFonts w:asciiTheme="minorHAnsi" w:hAnsiTheme="minorHAnsi" w:cstheme="minorHAnsi"/>
                <w:sz w:val="22"/>
                <w:szCs w:val="22"/>
              </w:rPr>
            </w:pPr>
            <w:r>
              <w:rPr>
                <w:rFonts w:asciiTheme="minorHAnsi" w:hAnsiTheme="minorHAnsi" w:cstheme="minorHAnsi"/>
                <w:sz w:val="22"/>
                <w:szCs w:val="22"/>
              </w:rPr>
              <w:lastRenderedPageBreak/>
              <w:t xml:space="preserve">Other duties as assigned </w:t>
            </w:r>
          </w:p>
          <w:p w14:paraId="4312A3A8" w14:textId="77777777" w:rsidR="000C339F" w:rsidRDefault="000C339F" w:rsidP="007A54F5">
            <w:pPr>
              <w:pStyle w:val="ListParagraph"/>
              <w:tabs>
                <w:tab w:val="left" w:pos="1110"/>
                <w:tab w:val="left" w:pos="1319"/>
              </w:tabs>
              <w:rPr>
                <w:rFonts w:asciiTheme="minorHAnsi" w:hAnsiTheme="minorHAnsi" w:cstheme="minorHAnsi"/>
              </w:rPr>
            </w:pPr>
          </w:p>
          <w:p w14:paraId="3D1D4B0F" w14:textId="77777777" w:rsidR="00710AA0" w:rsidRPr="005C417C" w:rsidRDefault="00710AA0" w:rsidP="007A54F5">
            <w:pPr>
              <w:pStyle w:val="ListParagraph"/>
              <w:tabs>
                <w:tab w:val="left" w:pos="1110"/>
                <w:tab w:val="left" w:pos="1319"/>
              </w:tabs>
              <w:rPr>
                <w:rFonts w:asciiTheme="minorHAnsi" w:hAnsiTheme="minorHAnsi" w:cstheme="minorHAnsi"/>
              </w:rPr>
            </w:pPr>
            <w:r>
              <w:rPr>
                <w:rFonts w:asciiTheme="minorHAnsi" w:hAnsiTheme="minorHAnsi" w:cstheme="minorHAnsi"/>
              </w:rPr>
              <w:t xml:space="preserve">Academic Skills Leadership </w:t>
            </w:r>
          </w:p>
        </w:tc>
        <w:tc>
          <w:tcPr>
            <w:tcW w:w="810" w:type="dxa"/>
          </w:tcPr>
          <w:p w14:paraId="27D54EED" w14:textId="0E210796" w:rsidR="000C339F" w:rsidRPr="005C417C" w:rsidRDefault="000C339F" w:rsidP="000C339F">
            <w:pPr>
              <w:rPr>
                <w:rFonts w:asciiTheme="minorHAnsi" w:hAnsiTheme="minorHAnsi" w:cstheme="minorHAnsi"/>
                <w:b/>
                <w:sz w:val="22"/>
              </w:rPr>
            </w:pPr>
          </w:p>
        </w:tc>
      </w:tr>
      <w:tr w:rsidR="000C339F" w:rsidRPr="005C417C" w14:paraId="5553381F" w14:textId="77777777" w:rsidTr="002F35BD">
        <w:trPr>
          <w:trHeight w:val="403"/>
          <w:jc w:val="center"/>
        </w:trPr>
        <w:tc>
          <w:tcPr>
            <w:tcW w:w="8928" w:type="dxa"/>
          </w:tcPr>
          <w:p w14:paraId="3F1FE6AF" w14:textId="77777777" w:rsidR="00F35959" w:rsidRDefault="00F35959" w:rsidP="00F47D14">
            <w:pPr>
              <w:tabs>
                <w:tab w:val="left" w:pos="1110"/>
                <w:tab w:val="left" w:pos="1320"/>
              </w:tabs>
              <w:ind w:left="720"/>
              <w:rPr>
                <w:rFonts w:asciiTheme="minorHAnsi" w:hAnsiTheme="minorHAnsi" w:cstheme="minorHAnsi"/>
                <w:b/>
                <w:i/>
                <w:sz w:val="22"/>
                <w:szCs w:val="22"/>
              </w:rPr>
            </w:pPr>
          </w:p>
          <w:p w14:paraId="0CBEF882" w14:textId="77777777" w:rsidR="00F35959" w:rsidRDefault="00F35959" w:rsidP="00F35959">
            <w:pPr>
              <w:ind w:left="720"/>
              <w:rPr>
                <w:rFonts w:asciiTheme="minorHAnsi" w:hAnsiTheme="minorHAnsi" w:cstheme="minorHAnsi"/>
                <w:b/>
                <w:i/>
                <w:sz w:val="22"/>
                <w:szCs w:val="22"/>
              </w:rPr>
            </w:pPr>
            <w:r>
              <w:rPr>
                <w:rFonts w:asciiTheme="minorHAnsi" w:hAnsiTheme="minorHAnsi" w:cstheme="minorHAnsi"/>
                <w:b/>
                <w:i/>
                <w:sz w:val="22"/>
                <w:szCs w:val="22"/>
              </w:rPr>
              <w:t xml:space="preserve">Strategic and Professional Development Planning </w:t>
            </w:r>
          </w:p>
          <w:p w14:paraId="155053D1" w14:textId="4ECD66FD" w:rsidR="00F35959" w:rsidRDefault="00F35959" w:rsidP="00F35959">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In collaboration with the Director of Colleges, support (and at times lead) all        strategic and developmental planning processes, initiatives and activities</w:t>
            </w:r>
          </w:p>
          <w:p w14:paraId="45AC426E" w14:textId="77777777" w:rsidR="00F35959" w:rsidRDefault="00F35959" w:rsidP="00F35959">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Support the director in planning profession development and strategic planning days and retreats </w:t>
            </w:r>
          </w:p>
          <w:p w14:paraId="7C7D5711" w14:textId="77777777" w:rsidR="00F35959" w:rsidRPr="006D49B7" w:rsidRDefault="00F35959" w:rsidP="00F35959">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 xml:space="preserve">Supports the Director with the onboarding and training new academic skills instructors </w:t>
            </w:r>
          </w:p>
          <w:p w14:paraId="424C2ED4" w14:textId="77777777" w:rsidR="00F35959" w:rsidRDefault="00F35959" w:rsidP="00F47D14">
            <w:pPr>
              <w:tabs>
                <w:tab w:val="left" w:pos="1110"/>
                <w:tab w:val="left" w:pos="1320"/>
              </w:tabs>
              <w:ind w:left="720"/>
              <w:rPr>
                <w:rFonts w:asciiTheme="minorHAnsi" w:hAnsiTheme="minorHAnsi" w:cstheme="minorHAnsi"/>
                <w:b/>
                <w:i/>
                <w:sz w:val="22"/>
                <w:szCs w:val="22"/>
              </w:rPr>
            </w:pPr>
          </w:p>
          <w:p w14:paraId="1759CCA5" w14:textId="6AC7B9F0" w:rsidR="007A54F5" w:rsidRPr="00F47D14" w:rsidRDefault="007A54F5" w:rsidP="00F47D14">
            <w:pPr>
              <w:tabs>
                <w:tab w:val="left" w:pos="1110"/>
                <w:tab w:val="left" w:pos="1320"/>
              </w:tabs>
              <w:ind w:left="720"/>
              <w:rPr>
                <w:rFonts w:asciiTheme="minorHAnsi" w:hAnsiTheme="minorHAnsi" w:cstheme="minorHAnsi"/>
                <w:b/>
                <w:i/>
                <w:sz w:val="22"/>
                <w:szCs w:val="22"/>
              </w:rPr>
            </w:pPr>
            <w:r w:rsidRPr="00F47D14">
              <w:rPr>
                <w:rFonts w:asciiTheme="minorHAnsi" w:hAnsiTheme="minorHAnsi" w:cstheme="minorHAnsi"/>
                <w:b/>
                <w:i/>
                <w:sz w:val="22"/>
                <w:szCs w:val="22"/>
              </w:rPr>
              <w:t>Online Services and Resources:</w:t>
            </w:r>
            <w:r w:rsidR="00F35959">
              <w:rPr>
                <w:rFonts w:asciiTheme="minorHAnsi" w:hAnsiTheme="minorHAnsi" w:cstheme="minorHAnsi"/>
                <w:b/>
                <w:i/>
                <w:sz w:val="22"/>
                <w:szCs w:val="22"/>
              </w:rPr>
              <w:t xml:space="preserve">                                                                                              </w:t>
            </w:r>
          </w:p>
          <w:p w14:paraId="6B0C9BB3" w14:textId="77777777" w:rsidR="007A54F5" w:rsidRPr="007A54F5" w:rsidRDefault="007A54F5" w:rsidP="00F47D14">
            <w:pPr>
              <w:pStyle w:val="ListParagraph"/>
              <w:numPr>
                <w:ilvl w:val="0"/>
                <w:numId w:val="14"/>
              </w:numPr>
              <w:tabs>
                <w:tab w:val="left" w:pos="1110"/>
                <w:tab w:val="left" w:pos="1320"/>
              </w:tabs>
              <w:rPr>
                <w:rFonts w:asciiTheme="minorHAnsi" w:hAnsiTheme="minorHAnsi" w:cstheme="minorHAnsi"/>
                <w:sz w:val="22"/>
                <w:szCs w:val="22"/>
              </w:rPr>
            </w:pPr>
            <w:r w:rsidRPr="007A54F5">
              <w:rPr>
                <w:rFonts w:asciiTheme="minorHAnsi" w:hAnsiTheme="minorHAnsi" w:cstheme="minorHAnsi"/>
                <w:sz w:val="22"/>
                <w:szCs w:val="22"/>
              </w:rPr>
              <w:t>Co-ordinates online publications</w:t>
            </w:r>
          </w:p>
          <w:p w14:paraId="5DBDFFFC" w14:textId="77777777" w:rsidR="005A1222" w:rsidRPr="00AE5F9D" w:rsidRDefault="007A54F5" w:rsidP="005A1222">
            <w:pPr>
              <w:pStyle w:val="ListParagraph"/>
              <w:numPr>
                <w:ilvl w:val="0"/>
                <w:numId w:val="14"/>
              </w:numPr>
              <w:tabs>
                <w:tab w:val="left" w:pos="1110"/>
                <w:tab w:val="left" w:pos="1320"/>
              </w:tabs>
              <w:rPr>
                <w:rFonts w:asciiTheme="minorHAnsi" w:hAnsiTheme="minorHAnsi" w:cstheme="minorHAnsi"/>
                <w:sz w:val="22"/>
                <w:szCs w:val="22"/>
              </w:rPr>
            </w:pPr>
            <w:r w:rsidRPr="007A54F5">
              <w:rPr>
                <w:rFonts w:asciiTheme="minorHAnsi" w:hAnsiTheme="minorHAnsi" w:cstheme="minorHAnsi"/>
                <w:sz w:val="22"/>
                <w:szCs w:val="22"/>
              </w:rPr>
              <w:t>Oversees all web site content on the Academic Skills web site and is primary editor</w:t>
            </w:r>
            <w:r w:rsidR="005C0B0E">
              <w:rPr>
                <w:rFonts w:asciiTheme="minorHAnsi" w:hAnsiTheme="minorHAnsi" w:cstheme="minorHAnsi"/>
                <w:sz w:val="22"/>
                <w:szCs w:val="22"/>
              </w:rPr>
              <w:t xml:space="preserve"> and designer </w:t>
            </w:r>
          </w:p>
          <w:p w14:paraId="5D125E5B" w14:textId="77777777" w:rsidR="007A54F5" w:rsidRDefault="007A54F5" w:rsidP="00F47D14">
            <w:pPr>
              <w:pStyle w:val="ListParagraph"/>
              <w:numPr>
                <w:ilvl w:val="0"/>
                <w:numId w:val="14"/>
              </w:numPr>
              <w:tabs>
                <w:tab w:val="left" w:pos="1110"/>
                <w:tab w:val="left" w:pos="1320"/>
              </w:tabs>
              <w:rPr>
                <w:rFonts w:asciiTheme="minorHAnsi" w:hAnsiTheme="minorHAnsi" w:cstheme="minorHAnsi"/>
                <w:sz w:val="22"/>
                <w:szCs w:val="22"/>
              </w:rPr>
            </w:pPr>
            <w:r w:rsidRPr="007A54F5">
              <w:rPr>
                <w:rFonts w:asciiTheme="minorHAnsi" w:hAnsiTheme="minorHAnsi" w:cstheme="minorHAnsi"/>
                <w:sz w:val="22"/>
                <w:szCs w:val="22"/>
              </w:rPr>
              <w:t>Oversees online booking system</w:t>
            </w:r>
            <w:r w:rsidR="005C0B0E">
              <w:rPr>
                <w:rFonts w:asciiTheme="minorHAnsi" w:hAnsiTheme="minorHAnsi" w:cstheme="minorHAnsi"/>
                <w:sz w:val="22"/>
                <w:szCs w:val="22"/>
              </w:rPr>
              <w:t xml:space="preserve">, </w:t>
            </w:r>
            <w:r w:rsidR="002F6E31">
              <w:rPr>
                <w:rFonts w:asciiTheme="minorHAnsi" w:hAnsiTheme="minorHAnsi" w:cstheme="minorHAnsi"/>
                <w:sz w:val="22"/>
                <w:szCs w:val="22"/>
              </w:rPr>
              <w:t>which includes designing and imputing appointments schedules for all academic skills instructors</w:t>
            </w:r>
            <w:r w:rsidRPr="007A54F5">
              <w:rPr>
                <w:rFonts w:asciiTheme="minorHAnsi" w:hAnsiTheme="minorHAnsi" w:cstheme="minorHAnsi"/>
                <w:sz w:val="22"/>
                <w:szCs w:val="22"/>
              </w:rPr>
              <w:t xml:space="preserve"> and provides technical support to colleagues</w:t>
            </w:r>
          </w:p>
          <w:p w14:paraId="24BAB3E9" w14:textId="77777777" w:rsidR="005A1222" w:rsidRPr="007A54F5" w:rsidRDefault="005A1222" w:rsidP="00F47D14">
            <w:pPr>
              <w:pStyle w:val="ListParagraph"/>
              <w:numPr>
                <w:ilvl w:val="0"/>
                <w:numId w:val="14"/>
              </w:numPr>
              <w:tabs>
                <w:tab w:val="left" w:pos="1110"/>
                <w:tab w:val="left" w:pos="1320"/>
              </w:tabs>
              <w:rPr>
                <w:rFonts w:asciiTheme="minorHAnsi" w:hAnsiTheme="minorHAnsi" w:cstheme="minorHAnsi"/>
                <w:sz w:val="22"/>
                <w:szCs w:val="22"/>
              </w:rPr>
            </w:pPr>
            <w:r>
              <w:rPr>
                <w:rFonts w:asciiTheme="minorHAnsi" w:hAnsiTheme="minorHAnsi" w:cstheme="minorHAnsi"/>
                <w:sz w:val="22"/>
                <w:szCs w:val="22"/>
              </w:rPr>
              <w:t>Explores possible new opportunities that may exist with current booking system to help elevate assessment possibilities</w:t>
            </w:r>
          </w:p>
          <w:p w14:paraId="2994A5DF" w14:textId="77777777" w:rsidR="000C339F" w:rsidRPr="005C417C" w:rsidRDefault="000C339F" w:rsidP="007A54F5">
            <w:pPr>
              <w:pStyle w:val="ListParagraph"/>
              <w:tabs>
                <w:tab w:val="left" w:pos="1110"/>
                <w:tab w:val="left" w:pos="1320"/>
              </w:tabs>
              <w:rPr>
                <w:rFonts w:asciiTheme="minorHAnsi" w:hAnsiTheme="minorHAnsi" w:cstheme="minorHAnsi"/>
              </w:rPr>
            </w:pPr>
          </w:p>
        </w:tc>
        <w:tc>
          <w:tcPr>
            <w:tcW w:w="810" w:type="dxa"/>
          </w:tcPr>
          <w:p w14:paraId="7395DFD1" w14:textId="0653F550" w:rsidR="000C339F" w:rsidRDefault="000C339F" w:rsidP="00265630">
            <w:pPr>
              <w:rPr>
                <w:rFonts w:asciiTheme="minorHAnsi" w:hAnsiTheme="minorHAnsi" w:cstheme="minorHAnsi"/>
                <w:b/>
                <w:sz w:val="22"/>
              </w:rPr>
            </w:pPr>
            <w:r>
              <w:rPr>
                <w:rFonts w:asciiTheme="minorHAnsi" w:hAnsiTheme="minorHAnsi" w:cstheme="minorHAnsi"/>
                <w:b/>
                <w:sz w:val="22"/>
              </w:rPr>
              <w:t xml:space="preserve">  </w:t>
            </w:r>
          </w:p>
          <w:p w14:paraId="4D232DA1" w14:textId="77777777" w:rsidR="00F35959" w:rsidRDefault="00F35959" w:rsidP="00265630">
            <w:pPr>
              <w:rPr>
                <w:rFonts w:asciiTheme="minorHAnsi" w:hAnsiTheme="minorHAnsi" w:cstheme="minorHAnsi"/>
                <w:b/>
                <w:sz w:val="22"/>
              </w:rPr>
            </w:pPr>
          </w:p>
          <w:p w14:paraId="46AC26A4" w14:textId="038980E9" w:rsidR="00F35959" w:rsidRPr="005C417C" w:rsidRDefault="00F35959" w:rsidP="00265630">
            <w:pPr>
              <w:rPr>
                <w:rFonts w:asciiTheme="minorHAnsi" w:hAnsiTheme="minorHAnsi" w:cstheme="minorHAnsi"/>
              </w:rPr>
            </w:pPr>
          </w:p>
        </w:tc>
      </w:tr>
      <w:tr w:rsidR="000C339F" w:rsidRPr="005C417C" w14:paraId="3FF5B7C1" w14:textId="77777777" w:rsidTr="002F35BD">
        <w:trPr>
          <w:trHeight w:val="403"/>
          <w:jc w:val="center"/>
        </w:trPr>
        <w:tc>
          <w:tcPr>
            <w:tcW w:w="8928" w:type="dxa"/>
          </w:tcPr>
          <w:p w14:paraId="749CCF3B" w14:textId="77777777" w:rsidR="007A54F5" w:rsidRPr="00F47D14" w:rsidRDefault="007A54F5" w:rsidP="00F47D14">
            <w:pPr>
              <w:ind w:left="720"/>
              <w:rPr>
                <w:rFonts w:asciiTheme="minorHAnsi" w:hAnsiTheme="minorHAnsi" w:cstheme="minorHAnsi"/>
                <w:b/>
                <w:i/>
                <w:sz w:val="22"/>
                <w:szCs w:val="22"/>
              </w:rPr>
            </w:pPr>
            <w:r w:rsidRPr="00F47D14">
              <w:rPr>
                <w:rFonts w:asciiTheme="minorHAnsi" w:hAnsiTheme="minorHAnsi" w:cstheme="minorHAnsi"/>
                <w:b/>
                <w:i/>
                <w:sz w:val="22"/>
                <w:szCs w:val="22"/>
              </w:rPr>
              <w:t>Assessment:</w:t>
            </w:r>
          </w:p>
          <w:p w14:paraId="3EC6FFB2" w14:textId="77777777" w:rsidR="007A54F5" w:rsidRDefault="007A54F5" w:rsidP="007A54F5">
            <w:pPr>
              <w:pStyle w:val="ListParagraph"/>
              <w:numPr>
                <w:ilvl w:val="0"/>
                <w:numId w:val="10"/>
              </w:numPr>
              <w:rPr>
                <w:rFonts w:asciiTheme="minorHAnsi" w:hAnsiTheme="minorHAnsi" w:cstheme="minorHAnsi"/>
                <w:sz w:val="22"/>
                <w:szCs w:val="22"/>
              </w:rPr>
            </w:pPr>
            <w:r w:rsidRPr="007A54F5">
              <w:rPr>
                <w:rFonts w:asciiTheme="minorHAnsi" w:hAnsiTheme="minorHAnsi" w:cstheme="minorHAnsi"/>
                <w:sz w:val="22"/>
                <w:szCs w:val="22"/>
              </w:rPr>
              <w:t>Lead role in developing and reviewing assessment of services and programs</w:t>
            </w:r>
          </w:p>
          <w:p w14:paraId="734C33D7" w14:textId="77777777" w:rsidR="005A1222" w:rsidRDefault="005A1222" w:rsidP="00AE5F9D">
            <w:pPr>
              <w:pStyle w:val="ListParagraph"/>
              <w:numPr>
                <w:ilvl w:val="1"/>
                <w:numId w:val="10"/>
              </w:numPr>
              <w:rPr>
                <w:rFonts w:asciiTheme="minorHAnsi" w:hAnsiTheme="minorHAnsi" w:cstheme="minorHAnsi"/>
                <w:sz w:val="22"/>
                <w:szCs w:val="22"/>
              </w:rPr>
            </w:pPr>
            <w:r>
              <w:rPr>
                <w:rFonts w:asciiTheme="minorHAnsi" w:hAnsiTheme="minorHAnsi" w:cstheme="minorHAnsi"/>
                <w:sz w:val="22"/>
                <w:szCs w:val="22"/>
              </w:rPr>
              <w:t xml:space="preserve">Designs and coordinates workshop assessment </w:t>
            </w:r>
          </w:p>
          <w:p w14:paraId="4D6DB9B0" w14:textId="77777777" w:rsidR="005A1222" w:rsidRDefault="005A1222" w:rsidP="00AE5F9D">
            <w:pPr>
              <w:pStyle w:val="ListParagraph"/>
              <w:numPr>
                <w:ilvl w:val="1"/>
                <w:numId w:val="10"/>
              </w:numPr>
              <w:rPr>
                <w:rFonts w:asciiTheme="minorHAnsi" w:hAnsiTheme="minorHAnsi" w:cstheme="minorHAnsi"/>
                <w:sz w:val="22"/>
                <w:szCs w:val="22"/>
              </w:rPr>
            </w:pPr>
            <w:r>
              <w:rPr>
                <w:rFonts w:asciiTheme="minorHAnsi" w:hAnsiTheme="minorHAnsi" w:cstheme="minorHAnsi"/>
                <w:sz w:val="22"/>
                <w:szCs w:val="22"/>
              </w:rPr>
              <w:t xml:space="preserve">Create assessment questions for colleges engagement survey </w:t>
            </w:r>
          </w:p>
          <w:p w14:paraId="05797513" w14:textId="77777777" w:rsidR="005C0B0E" w:rsidRDefault="005C0B0E" w:rsidP="00AE5F9D">
            <w:pPr>
              <w:pStyle w:val="ListParagraph"/>
              <w:numPr>
                <w:ilvl w:val="1"/>
                <w:numId w:val="10"/>
              </w:numPr>
              <w:rPr>
                <w:rFonts w:asciiTheme="minorHAnsi" w:hAnsiTheme="minorHAnsi" w:cstheme="minorHAnsi"/>
                <w:sz w:val="22"/>
                <w:szCs w:val="22"/>
              </w:rPr>
            </w:pPr>
            <w:r>
              <w:rPr>
                <w:rFonts w:asciiTheme="minorHAnsi" w:hAnsiTheme="minorHAnsi" w:cstheme="minorHAnsi"/>
                <w:sz w:val="22"/>
                <w:szCs w:val="22"/>
              </w:rPr>
              <w:t xml:space="preserve">Develops assessment plan for academic skills </w:t>
            </w:r>
          </w:p>
          <w:p w14:paraId="1F8D0F1B" w14:textId="77777777" w:rsidR="005A1222" w:rsidRDefault="005A1222" w:rsidP="005A1222">
            <w:pPr>
              <w:pStyle w:val="ListParagraph"/>
              <w:numPr>
                <w:ilvl w:val="0"/>
                <w:numId w:val="10"/>
              </w:numPr>
              <w:rPr>
                <w:rFonts w:asciiTheme="minorHAnsi" w:hAnsiTheme="minorHAnsi" w:cstheme="minorHAnsi"/>
                <w:sz w:val="22"/>
                <w:szCs w:val="22"/>
              </w:rPr>
            </w:pPr>
            <w:r>
              <w:rPr>
                <w:rFonts w:asciiTheme="minorHAnsi" w:hAnsiTheme="minorHAnsi" w:cstheme="minorHAnsi"/>
                <w:sz w:val="22"/>
                <w:szCs w:val="22"/>
              </w:rPr>
              <w:t xml:space="preserve">Lead and point person in any assessment projects that collaborate with Institutional Research </w:t>
            </w:r>
          </w:p>
          <w:p w14:paraId="588B5EFC" w14:textId="77777777" w:rsidR="005A1222" w:rsidRPr="005A1222" w:rsidRDefault="005A1222" w:rsidP="00AE5F9D">
            <w:pPr>
              <w:rPr>
                <w:rFonts w:asciiTheme="minorHAnsi" w:hAnsiTheme="minorHAnsi" w:cstheme="minorHAnsi"/>
                <w:sz w:val="22"/>
                <w:szCs w:val="22"/>
              </w:rPr>
            </w:pPr>
          </w:p>
          <w:p w14:paraId="75C7BD2A" w14:textId="77777777" w:rsidR="000C339F" w:rsidRPr="00394C4B" w:rsidRDefault="000C339F" w:rsidP="007A54F5">
            <w:pPr>
              <w:pStyle w:val="ListParagraph"/>
              <w:rPr>
                <w:rFonts w:asciiTheme="minorHAnsi" w:hAnsiTheme="minorHAnsi" w:cstheme="minorHAnsi"/>
                <w:sz w:val="22"/>
                <w:szCs w:val="22"/>
              </w:rPr>
            </w:pPr>
          </w:p>
        </w:tc>
        <w:tc>
          <w:tcPr>
            <w:tcW w:w="810" w:type="dxa"/>
          </w:tcPr>
          <w:p w14:paraId="0AB0E960" w14:textId="71C005A2" w:rsidR="000C339F" w:rsidRPr="005C417C" w:rsidRDefault="000C339F" w:rsidP="00AE5F9D">
            <w:pPr>
              <w:rPr>
                <w:rFonts w:asciiTheme="minorHAnsi" w:hAnsiTheme="minorHAnsi" w:cstheme="minorHAnsi"/>
              </w:rPr>
            </w:pPr>
            <w:r>
              <w:rPr>
                <w:rFonts w:asciiTheme="minorHAnsi" w:hAnsiTheme="minorHAnsi" w:cstheme="minorHAnsi"/>
                <w:b/>
                <w:sz w:val="22"/>
              </w:rPr>
              <w:t xml:space="preserve"> </w:t>
            </w:r>
            <w:r w:rsidRPr="005C417C">
              <w:rPr>
                <w:rFonts w:asciiTheme="minorHAnsi" w:hAnsiTheme="minorHAnsi" w:cstheme="minorHAnsi"/>
                <w:b/>
                <w:sz w:val="22"/>
              </w:rPr>
              <w:t xml:space="preserve"> </w:t>
            </w:r>
          </w:p>
        </w:tc>
      </w:tr>
    </w:tbl>
    <w:p w14:paraId="276FF3D1" w14:textId="77777777" w:rsidR="00F04155" w:rsidRPr="00EC6D45" w:rsidRDefault="00F04155" w:rsidP="000E7C18">
      <w:pPr>
        <w:rPr>
          <w:rFonts w:asciiTheme="minorHAnsi" w:hAnsiTheme="minorHAnsi" w:cstheme="minorHAnsi"/>
          <w:i/>
          <w:sz w:val="22"/>
          <w:szCs w:val="22"/>
        </w:rPr>
      </w:pPr>
    </w:p>
    <w:p w14:paraId="0CE96CA0" w14:textId="77777777"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14:paraId="71F8F0FA" w14:textId="31A60983" w:rsidR="007A54F5" w:rsidRPr="007A54F5" w:rsidRDefault="00C33202" w:rsidP="007A54F5">
      <w:pPr>
        <w:rPr>
          <w:rFonts w:asciiTheme="minorHAnsi" w:hAnsiTheme="minorHAnsi" w:cstheme="minorHAnsi"/>
          <w:sz w:val="22"/>
          <w:szCs w:val="22"/>
        </w:rPr>
      </w:pPr>
      <w:r>
        <w:rPr>
          <w:rFonts w:asciiTheme="minorHAnsi" w:hAnsiTheme="minorHAnsi" w:cstheme="minorHAnsi"/>
          <w:sz w:val="22"/>
          <w:szCs w:val="22"/>
        </w:rPr>
        <w:t>Masters</w:t>
      </w:r>
      <w:r w:rsidR="007A54F5" w:rsidRPr="007A54F5">
        <w:rPr>
          <w:rFonts w:asciiTheme="minorHAnsi" w:hAnsiTheme="minorHAnsi" w:cstheme="minorHAnsi"/>
          <w:sz w:val="22"/>
          <w:szCs w:val="22"/>
        </w:rPr>
        <w:t xml:space="preserve"> </w:t>
      </w:r>
      <w:r>
        <w:rPr>
          <w:rFonts w:asciiTheme="minorHAnsi" w:hAnsiTheme="minorHAnsi" w:cstheme="minorHAnsi"/>
          <w:sz w:val="22"/>
          <w:szCs w:val="22"/>
        </w:rPr>
        <w:t>D</w:t>
      </w:r>
      <w:r w:rsidR="007A54F5" w:rsidRPr="007A54F5">
        <w:rPr>
          <w:rFonts w:asciiTheme="minorHAnsi" w:hAnsiTheme="minorHAnsi" w:cstheme="minorHAnsi"/>
          <w:sz w:val="22"/>
          <w:szCs w:val="22"/>
        </w:rPr>
        <w:t>egree in English or in a discipline emphasizing writing and/or language skills</w:t>
      </w:r>
      <w:r w:rsidR="00AE5F9D">
        <w:rPr>
          <w:rFonts w:asciiTheme="minorHAnsi" w:hAnsiTheme="minorHAnsi" w:cstheme="minorHAnsi"/>
          <w:sz w:val="22"/>
          <w:szCs w:val="22"/>
        </w:rPr>
        <w:t>;</w:t>
      </w:r>
      <w:r w:rsidR="002F6E31">
        <w:rPr>
          <w:rFonts w:asciiTheme="minorHAnsi" w:hAnsiTheme="minorHAnsi" w:cstheme="minorHAnsi"/>
          <w:sz w:val="22"/>
          <w:szCs w:val="22"/>
        </w:rPr>
        <w:t xml:space="preserve"> Additional business courses an asset.</w:t>
      </w:r>
    </w:p>
    <w:p w14:paraId="7641ADE0" w14:textId="77777777" w:rsidR="00F04155" w:rsidRPr="005C417C" w:rsidRDefault="00F04155" w:rsidP="00963335">
      <w:pPr>
        <w:tabs>
          <w:tab w:val="left" w:pos="-180"/>
          <w:tab w:val="left" w:pos="0"/>
          <w:tab w:val="left" w:pos="540"/>
        </w:tabs>
        <w:rPr>
          <w:rFonts w:asciiTheme="minorHAnsi" w:hAnsiTheme="minorHAnsi" w:cstheme="minorHAnsi"/>
        </w:rPr>
      </w:pPr>
    </w:p>
    <w:p w14:paraId="50B86721" w14:textId="77777777" w:rsidR="00710544" w:rsidRPr="005C417C" w:rsidRDefault="00710544" w:rsidP="00296763">
      <w:pPr>
        <w:rPr>
          <w:rFonts w:asciiTheme="minorHAnsi" w:hAnsiTheme="minorHAnsi" w:cstheme="minorHAnsi"/>
        </w:rPr>
      </w:pPr>
      <w:bookmarkStart w:id="0" w:name="_GoBack"/>
      <w:bookmarkEnd w:id="0"/>
    </w:p>
    <w:p w14:paraId="4D594776"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14:paraId="751757F9" w14:textId="18D05DB1" w:rsidR="007A54F5" w:rsidRPr="007A54F5" w:rsidRDefault="007A54F5" w:rsidP="00AE5F9D">
      <w:pPr>
        <w:pStyle w:val="ListParagraph"/>
        <w:numPr>
          <w:ilvl w:val="0"/>
          <w:numId w:val="15"/>
        </w:numPr>
        <w:rPr>
          <w:rFonts w:asciiTheme="minorHAnsi" w:hAnsiTheme="minorHAnsi" w:cstheme="minorHAnsi"/>
          <w:sz w:val="22"/>
          <w:szCs w:val="22"/>
        </w:rPr>
      </w:pPr>
      <w:r w:rsidRPr="007A54F5">
        <w:rPr>
          <w:rFonts w:asciiTheme="minorHAnsi" w:hAnsiTheme="minorHAnsi" w:cstheme="minorHAnsi"/>
          <w:sz w:val="22"/>
          <w:szCs w:val="22"/>
        </w:rPr>
        <w:t>At least t</w:t>
      </w:r>
      <w:r w:rsidR="00AE5F9D">
        <w:rPr>
          <w:rFonts w:asciiTheme="minorHAnsi" w:hAnsiTheme="minorHAnsi" w:cstheme="minorHAnsi"/>
          <w:sz w:val="22"/>
          <w:szCs w:val="22"/>
        </w:rPr>
        <w:t>hree</w:t>
      </w:r>
      <w:r w:rsidRPr="007A54F5">
        <w:rPr>
          <w:rFonts w:asciiTheme="minorHAnsi" w:hAnsiTheme="minorHAnsi" w:cstheme="minorHAnsi"/>
          <w:sz w:val="22"/>
          <w:szCs w:val="22"/>
        </w:rPr>
        <w:t xml:space="preserve"> years of directly related experience teaching academic skills in a university setting.</w:t>
      </w:r>
    </w:p>
    <w:p w14:paraId="1B96F10F" w14:textId="77777777" w:rsidR="007A54F5" w:rsidRPr="007A54F5" w:rsidRDefault="007A54F5" w:rsidP="00AE5F9D">
      <w:pPr>
        <w:pStyle w:val="ListParagraph"/>
        <w:numPr>
          <w:ilvl w:val="0"/>
          <w:numId w:val="15"/>
        </w:numPr>
        <w:rPr>
          <w:rFonts w:asciiTheme="minorHAnsi" w:hAnsiTheme="minorHAnsi" w:cstheme="minorHAnsi"/>
          <w:sz w:val="22"/>
          <w:szCs w:val="22"/>
        </w:rPr>
      </w:pPr>
      <w:r w:rsidRPr="007A54F5">
        <w:rPr>
          <w:rFonts w:asciiTheme="minorHAnsi" w:hAnsiTheme="minorHAnsi" w:cstheme="minorHAnsi"/>
          <w:sz w:val="22"/>
          <w:szCs w:val="22"/>
        </w:rPr>
        <w:t>Experience and/or employment in the fields of editing, writing, ESL, adult education or teaching students with learning disabilities.</w:t>
      </w:r>
    </w:p>
    <w:p w14:paraId="08AA7AD5" w14:textId="77777777" w:rsidR="007A54F5" w:rsidRPr="007A54F5" w:rsidRDefault="007A54F5" w:rsidP="00AE5F9D">
      <w:pPr>
        <w:pStyle w:val="ListParagraph"/>
        <w:numPr>
          <w:ilvl w:val="0"/>
          <w:numId w:val="15"/>
        </w:numPr>
        <w:rPr>
          <w:rFonts w:asciiTheme="minorHAnsi" w:hAnsiTheme="minorHAnsi" w:cstheme="minorHAnsi"/>
          <w:sz w:val="22"/>
          <w:szCs w:val="22"/>
        </w:rPr>
      </w:pPr>
      <w:r w:rsidRPr="007A54F5">
        <w:rPr>
          <w:rFonts w:asciiTheme="minorHAnsi" w:hAnsiTheme="minorHAnsi" w:cstheme="minorHAnsi"/>
          <w:sz w:val="22"/>
          <w:szCs w:val="22"/>
        </w:rPr>
        <w:t>Or a reasonable equivalent combination of education and experience.</w:t>
      </w:r>
    </w:p>
    <w:p w14:paraId="0F370191" w14:textId="77777777" w:rsidR="007A54F5" w:rsidRPr="007A54F5" w:rsidRDefault="007A54F5" w:rsidP="00AE5F9D">
      <w:pPr>
        <w:pStyle w:val="ListParagraph"/>
        <w:numPr>
          <w:ilvl w:val="0"/>
          <w:numId w:val="15"/>
        </w:numPr>
        <w:rPr>
          <w:rFonts w:asciiTheme="minorHAnsi" w:hAnsiTheme="minorHAnsi" w:cstheme="minorHAnsi"/>
          <w:sz w:val="22"/>
          <w:szCs w:val="22"/>
        </w:rPr>
      </w:pPr>
      <w:r w:rsidRPr="007A54F5">
        <w:rPr>
          <w:rFonts w:asciiTheme="minorHAnsi" w:hAnsiTheme="minorHAnsi" w:cstheme="minorHAnsi"/>
          <w:sz w:val="22"/>
          <w:szCs w:val="22"/>
        </w:rPr>
        <w:lastRenderedPageBreak/>
        <w:t>Excellent knowledge of English grammar and impeccable written and oral communication skills.</w:t>
      </w:r>
    </w:p>
    <w:p w14:paraId="4C43D664" w14:textId="77777777" w:rsidR="007A54F5" w:rsidRPr="007A54F5" w:rsidRDefault="007A54F5" w:rsidP="00AE5F9D">
      <w:pPr>
        <w:pStyle w:val="ListParagraph"/>
        <w:numPr>
          <w:ilvl w:val="0"/>
          <w:numId w:val="15"/>
        </w:numPr>
        <w:rPr>
          <w:rFonts w:asciiTheme="minorHAnsi" w:hAnsiTheme="minorHAnsi" w:cstheme="minorHAnsi"/>
          <w:sz w:val="22"/>
          <w:szCs w:val="22"/>
        </w:rPr>
      </w:pPr>
      <w:r w:rsidRPr="007A54F5">
        <w:rPr>
          <w:rFonts w:asciiTheme="minorHAnsi" w:hAnsiTheme="minorHAnsi" w:cstheme="minorHAnsi"/>
          <w:sz w:val="22"/>
          <w:szCs w:val="22"/>
        </w:rPr>
        <w:t>Ability to work both with minimal supervision</w:t>
      </w:r>
    </w:p>
    <w:p w14:paraId="61849570" w14:textId="77777777" w:rsidR="007A54F5" w:rsidRPr="007A54F5" w:rsidRDefault="007A54F5" w:rsidP="00AE5F9D">
      <w:pPr>
        <w:pStyle w:val="ListParagraph"/>
        <w:numPr>
          <w:ilvl w:val="0"/>
          <w:numId w:val="15"/>
        </w:numPr>
        <w:rPr>
          <w:rFonts w:asciiTheme="minorHAnsi" w:hAnsiTheme="minorHAnsi" w:cstheme="minorHAnsi"/>
          <w:sz w:val="22"/>
          <w:szCs w:val="22"/>
        </w:rPr>
      </w:pPr>
      <w:r w:rsidRPr="007A54F5">
        <w:rPr>
          <w:rFonts w:asciiTheme="minorHAnsi" w:hAnsiTheme="minorHAnsi" w:cstheme="minorHAnsi"/>
          <w:sz w:val="22"/>
          <w:szCs w:val="22"/>
        </w:rPr>
        <w:t>Demonstrated ability to collaborate with, lead, and motivate a team.</w:t>
      </w:r>
    </w:p>
    <w:p w14:paraId="3665E518" w14:textId="77777777" w:rsidR="007A54F5" w:rsidRPr="007A54F5" w:rsidRDefault="007A54F5" w:rsidP="00AE5F9D">
      <w:pPr>
        <w:pStyle w:val="ListParagraph"/>
        <w:numPr>
          <w:ilvl w:val="0"/>
          <w:numId w:val="15"/>
        </w:numPr>
        <w:rPr>
          <w:rFonts w:asciiTheme="minorHAnsi" w:hAnsiTheme="minorHAnsi" w:cstheme="minorHAnsi"/>
          <w:sz w:val="22"/>
          <w:szCs w:val="22"/>
        </w:rPr>
      </w:pPr>
      <w:r w:rsidRPr="007A54F5">
        <w:rPr>
          <w:rFonts w:asciiTheme="minorHAnsi" w:hAnsiTheme="minorHAnsi" w:cstheme="minorHAnsi"/>
          <w:sz w:val="22"/>
          <w:szCs w:val="22"/>
        </w:rPr>
        <w:t>Ability to teach in individual and small-group settings, handling material ranging in difficulty from basic grammar to complicated problems in analytical thinking and critical writing.</w:t>
      </w:r>
    </w:p>
    <w:p w14:paraId="7E12A9C6" w14:textId="77777777" w:rsidR="00D46EF0" w:rsidRPr="00510520" w:rsidRDefault="007A54F5" w:rsidP="00AE5F9D">
      <w:pPr>
        <w:pStyle w:val="ListParagraph"/>
        <w:numPr>
          <w:ilvl w:val="0"/>
          <w:numId w:val="15"/>
        </w:numPr>
        <w:tabs>
          <w:tab w:val="left" w:pos="0"/>
          <w:tab w:val="left" w:pos="1080"/>
          <w:tab w:val="left" w:pos="1440"/>
        </w:tabs>
        <w:suppressAutoHyphens/>
        <w:rPr>
          <w:rFonts w:asciiTheme="minorHAnsi" w:hAnsiTheme="minorHAnsi" w:cstheme="minorHAnsi"/>
          <w:spacing w:val="-3"/>
          <w:sz w:val="22"/>
          <w:szCs w:val="22"/>
        </w:rPr>
      </w:pPr>
      <w:r w:rsidRPr="007A54F5">
        <w:rPr>
          <w:rFonts w:asciiTheme="minorHAnsi" w:hAnsiTheme="minorHAnsi" w:cstheme="minorHAnsi"/>
          <w:sz w:val="22"/>
          <w:szCs w:val="22"/>
        </w:rPr>
        <w:t>Excellent working knowledge of Windows, Microsoft Office (particularly, MS Word, Excel, and PowerPoint); knowledge of a student information system (Blackboard);  experience with Internet and web browsers required; c</w:t>
      </w:r>
      <w:r w:rsidRPr="007A54F5">
        <w:rPr>
          <w:rFonts w:asciiTheme="minorHAnsi" w:hAnsiTheme="minorHAnsi" w:cstheme="minorHAnsi"/>
          <w:spacing w:val="-3"/>
          <w:sz w:val="22"/>
          <w:szCs w:val="22"/>
        </w:rPr>
        <w:t>omfortable working with technology and learning to use new programs.</w:t>
      </w:r>
    </w:p>
    <w:p w14:paraId="307E1BEE" w14:textId="3EE61945" w:rsidR="00AE5F9D" w:rsidRDefault="00AE5F9D" w:rsidP="00AE5F9D"/>
    <w:p w14:paraId="319D46FF" w14:textId="77777777" w:rsidR="00AE5F9D" w:rsidRDefault="00AE5F9D" w:rsidP="00AE5F9D">
      <w:pPr>
        <w:rPr>
          <w:rFonts w:asciiTheme="minorHAnsi" w:hAnsiTheme="minorHAnsi" w:cstheme="minorHAnsi"/>
          <w:b/>
          <w:u w:val="single"/>
        </w:rPr>
      </w:pPr>
      <w:r>
        <w:rPr>
          <w:rFonts w:asciiTheme="minorHAnsi" w:hAnsiTheme="minorHAnsi" w:cstheme="minorHAnsi"/>
          <w:b/>
          <w:u w:val="single"/>
        </w:rPr>
        <w:t>Responsibility for the Work of Others</w:t>
      </w:r>
    </w:p>
    <w:p w14:paraId="66111908" w14:textId="165C222F" w:rsidR="00AE5F9D" w:rsidRDefault="00AE5F9D" w:rsidP="00AE5F9D">
      <w:pPr>
        <w:rPr>
          <w:rFonts w:asciiTheme="minorHAnsi" w:hAnsiTheme="minorHAnsi" w:cstheme="minorHAnsi"/>
          <w:sz w:val="22"/>
          <w:szCs w:val="22"/>
        </w:rPr>
      </w:pPr>
    </w:p>
    <w:p w14:paraId="38FA3860" w14:textId="77777777" w:rsidR="00AE5F9D" w:rsidRDefault="00AE5F9D" w:rsidP="00AE5F9D">
      <w:pPr>
        <w:rPr>
          <w:rFonts w:asciiTheme="minorHAnsi" w:hAnsiTheme="minorHAnsi" w:cstheme="minorHAnsi"/>
          <w:sz w:val="22"/>
          <w:szCs w:val="22"/>
          <w:u w:val="single"/>
        </w:rPr>
      </w:pPr>
      <w:r>
        <w:rPr>
          <w:rFonts w:asciiTheme="minorHAnsi" w:hAnsiTheme="minorHAnsi" w:cstheme="minorHAnsi"/>
          <w:sz w:val="22"/>
          <w:szCs w:val="22"/>
          <w:u w:val="single"/>
        </w:rPr>
        <w:t>Indirect Responsibility</w:t>
      </w:r>
    </w:p>
    <w:p w14:paraId="72518700" w14:textId="37CCD523" w:rsidR="00AE5F9D" w:rsidRDefault="00AE5F9D" w:rsidP="00AE5F9D">
      <w:pPr>
        <w:rPr>
          <w:rFonts w:asciiTheme="minorHAnsi" w:hAnsiTheme="minorHAnsi" w:cstheme="minorHAnsi"/>
          <w:sz w:val="22"/>
          <w:szCs w:val="22"/>
        </w:rPr>
      </w:pPr>
      <w:r>
        <w:rPr>
          <w:rFonts w:asciiTheme="minorHAnsi" w:hAnsiTheme="minorHAnsi" w:cstheme="minorHAnsi"/>
          <w:sz w:val="22"/>
          <w:szCs w:val="22"/>
        </w:rPr>
        <w:t xml:space="preserve">Lead hand to </w:t>
      </w:r>
      <w:r>
        <w:rPr>
          <w:rFonts w:asciiTheme="minorHAnsi" w:hAnsiTheme="minorHAnsi" w:cstheme="minorHAnsi"/>
          <w:sz w:val="22"/>
          <w:szCs w:val="22"/>
        </w:rPr>
        <w:t>Academic Skills Instructors</w:t>
      </w:r>
    </w:p>
    <w:p w14:paraId="1C644802" w14:textId="77777777" w:rsidR="00AE5F9D" w:rsidRDefault="00AE5F9D" w:rsidP="00AE5F9D"/>
    <w:sectPr w:rsidR="00AE5F9D">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17463" w14:textId="77777777" w:rsidR="00265630" w:rsidRDefault="00265630">
      <w:r>
        <w:separator/>
      </w:r>
    </w:p>
  </w:endnote>
  <w:endnote w:type="continuationSeparator" w:id="0">
    <w:p w14:paraId="4E177BB8" w14:textId="77777777" w:rsidR="00265630" w:rsidRDefault="00265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C6B26" w14:textId="2972C8DD"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7A54F5">
      <w:rPr>
        <w:rFonts w:asciiTheme="minorHAnsi" w:hAnsiTheme="minorHAnsi" w:cstheme="minorHAnsi"/>
        <w:i/>
        <w:sz w:val="20"/>
        <w:szCs w:val="20"/>
      </w:rPr>
      <w:t xml:space="preserve"> A-272</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AE5F9D">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AE5F9D">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B2659C">
      <w:rPr>
        <w:rFonts w:asciiTheme="minorHAnsi" w:hAnsiTheme="minorHAnsi" w:cstheme="minorHAnsi"/>
        <w:i/>
        <w:sz w:val="20"/>
        <w:szCs w:val="20"/>
      </w:rPr>
      <w:t xml:space="preserve">Last updated: </w:t>
    </w:r>
    <w:r w:rsidR="00AE5F9D">
      <w:rPr>
        <w:rFonts w:asciiTheme="minorHAnsi" w:hAnsiTheme="minorHAnsi" w:cstheme="minorHAnsi"/>
        <w:i/>
        <w:sz w:val="20"/>
        <w:szCs w:val="20"/>
      </w:rPr>
      <w:t>February 2018</w:t>
    </w:r>
    <w:r w:rsidR="00B2659C">
      <w:rPr>
        <w:rFonts w:asciiTheme="minorHAnsi" w:hAnsiTheme="minorHAnsi" w:cstheme="minorHAnsi"/>
        <w:i/>
        <w:sz w:val="20"/>
        <w:szCs w:val="20"/>
      </w:rPr>
      <w:t xml:space="preserve"> </w:t>
    </w:r>
    <w:r w:rsidR="00F04155">
      <w:rPr>
        <w:rFonts w:asciiTheme="minorHAnsi" w:hAnsiTheme="minorHAnsi" w:cstheme="minorHAnsi"/>
        <w:i/>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0C91F" w14:textId="77777777" w:rsidR="00265630" w:rsidRDefault="00265630">
      <w:r>
        <w:separator/>
      </w:r>
    </w:p>
  </w:footnote>
  <w:footnote w:type="continuationSeparator" w:id="0">
    <w:p w14:paraId="61981E2F" w14:textId="77777777" w:rsidR="00265630" w:rsidRDefault="002656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7FA1"/>
    <w:multiLevelType w:val="hybridMultilevel"/>
    <w:tmpl w:val="1880525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D3DD1"/>
    <w:multiLevelType w:val="hybridMultilevel"/>
    <w:tmpl w:val="828EEB8C"/>
    <w:lvl w:ilvl="0" w:tplc="882C7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449DD"/>
    <w:multiLevelType w:val="hybridMultilevel"/>
    <w:tmpl w:val="57B8B06C"/>
    <w:lvl w:ilvl="0" w:tplc="E6283A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187D1843"/>
    <w:multiLevelType w:val="hybridMultilevel"/>
    <w:tmpl w:val="D8C476F0"/>
    <w:lvl w:ilvl="0" w:tplc="04FCAC78">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9F1C09"/>
    <w:multiLevelType w:val="hybridMultilevel"/>
    <w:tmpl w:val="730E7B2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A3ED9"/>
    <w:multiLevelType w:val="hybridMultilevel"/>
    <w:tmpl w:val="F9340A3E"/>
    <w:lvl w:ilvl="0" w:tplc="8174B2E2">
      <w:start w:val="1"/>
      <w:numFmt w:val="decimal"/>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B10C47"/>
    <w:multiLevelType w:val="hybridMultilevel"/>
    <w:tmpl w:val="0B8E9AEA"/>
    <w:lvl w:ilvl="0" w:tplc="E1FAD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6432CC"/>
    <w:multiLevelType w:val="hybridMultilevel"/>
    <w:tmpl w:val="F48EA72C"/>
    <w:lvl w:ilvl="0" w:tplc="882C78F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286BA0"/>
    <w:multiLevelType w:val="hybridMultilevel"/>
    <w:tmpl w:val="5732A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80722B"/>
    <w:multiLevelType w:val="hybridMultilevel"/>
    <w:tmpl w:val="1880525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651DB"/>
    <w:multiLevelType w:val="hybridMultilevel"/>
    <w:tmpl w:val="217622FA"/>
    <w:lvl w:ilvl="0" w:tplc="882C78F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77B53D7A"/>
    <w:multiLevelType w:val="hybridMultilevel"/>
    <w:tmpl w:val="3E9E8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8"/>
  </w:num>
  <w:num w:numId="4">
    <w:abstractNumId w:val="17"/>
  </w:num>
  <w:num w:numId="5">
    <w:abstractNumId w:val="2"/>
  </w:num>
  <w:num w:numId="6">
    <w:abstractNumId w:val="14"/>
  </w:num>
  <w:num w:numId="7">
    <w:abstractNumId w:val="5"/>
  </w:num>
  <w:num w:numId="8">
    <w:abstractNumId w:val="11"/>
  </w:num>
  <w:num w:numId="9">
    <w:abstractNumId w:val="1"/>
  </w:num>
  <w:num w:numId="10">
    <w:abstractNumId w:val="0"/>
  </w:num>
  <w:num w:numId="11">
    <w:abstractNumId w:val="16"/>
  </w:num>
  <w:num w:numId="12">
    <w:abstractNumId w:val="15"/>
  </w:num>
  <w:num w:numId="13">
    <w:abstractNumId w:val="12"/>
  </w:num>
  <w:num w:numId="14">
    <w:abstractNumId w:val="7"/>
  </w:num>
  <w:num w:numId="15">
    <w:abstractNumId w:val="13"/>
  </w:num>
  <w:num w:numId="16">
    <w:abstractNumId w:val="3"/>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710CD"/>
    <w:rsid w:val="000C339F"/>
    <w:rsid w:val="000C64BD"/>
    <w:rsid w:val="000D366F"/>
    <w:rsid w:val="000E107D"/>
    <w:rsid w:val="000E7C18"/>
    <w:rsid w:val="001001D5"/>
    <w:rsid w:val="00125053"/>
    <w:rsid w:val="001264E7"/>
    <w:rsid w:val="001460B9"/>
    <w:rsid w:val="00147EAA"/>
    <w:rsid w:val="00196B6E"/>
    <w:rsid w:val="001C19D0"/>
    <w:rsid w:val="001E109B"/>
    <w:rsid w:val="00213F59"/>
    <w:rsid w:val="00265630"/>
    <w:rsid w:val="0027457D"/>
    <w:rsid w:val="00296763"/>
    <w:rsid w:val="002F35BD"/>
    <w:rsid w:val="002F6E31"/>
    <w:rsid w:val="0035053C"/>
    <w:rsid w:val="00352653"/>
    <w:rsid w:val="0038631C"/>
    <w:rsid w:val="003A2B42"/>
    <w:rsid w:val="004C0797"/>
    <w:rsid w:val="00510520"/>
    <w:rsid w:val="005664EA"/>
    <w:rsid w:val="00596375"/>
    <w:rsid w:val="005A1222"/>
    <w:rsid w:val="005B3EF4"/>
    <w:rsid w:val="005C0B0E"/>
    <w:rsid w:val="005C417C"/>
    <w:rsid w:val="005E2BBB"/>
    <w:rsid w:val="0063686C"/>
    <w:rsid w:val="00674DC5"/>
    <w:rsid w:val="0068032B"/>
    <w:rsid w:val="006D390F"/>
    <w:rsid w:val="00710544"/>
    <w:rsid w:val="00710AA0"/>
    <w:rsid w:val="00731BDE"/>
    <w:rsid w:val="00741A45"/>
    <w:rsid w:val="0075596C"/>
    <w:rsid w:val="007853BA"/>
    <w:rsid w:val="007A54F5"/>
    <w:rsid w:val="0080303F"/>
    <w:rsid w:val="00830598"/>
    <w:rsid w:val="00843072"/>
    <w:rsid w:val="00861DA4"/>
    <w:rsid w:val="008A4B7D"/>
    <w:rsid w:val="008C105A"/>
    <w:rsid w:val="00901A1A"/>
    <w:rsid w:val="009145CA"/>
    <w:rsid w:val="00963335"/>
    <w:rsid w:val="009752CB"/>
    <w:rsid w:val="009753CA"/>
    <w:rsid w:val="009E06F4"/>
    <w:rsid w:val="00A511B9"/>
    <w:rsid w:val="00A82910"/>
    <w:rsid w:val="00AA3B97"/>
    <w:rsid w:val="00AD0D1F"/>
    <w:rsid w:val="00AE5F9D"/>
    <w:rsid w:val="00AE6B1A"/>
    <w:rsid w:val="00AF0C07"/>
    <w:rsid w:val="00B041FD"/>
    <w:rsid w:val="00B10A7D"/>
    <w:rsid w:val="00B2659C"/>
    <w:rsid w:val="00B66937"/>
    <w:rsid w:val="00BB7722"/>
    <w:rsid w:val="00BC36A5"/>
    <w:rsid w:val="00BD17FC"/>
    <w:rsid w:val="00BE598A"/>
    <w:rsid w:val="00BF4635"/>
    <w:rsid w:val="00C17154"/>
    <w:rsid w:val="00C26718"/>
    <w:rsid w:val="00C33202"/>
    <w:rsid w:val="00C36686"/>
    <w:rsid w:val="00C54C9D"/>
    <w:rsid w:val="00C65469"/>
    <w:rsid w:val="00C92E3D"/>
    <w:rsid w:val="00CD0824"/>
    <w:rsid w:val="00CE560E"/>
    <w:rsid w:val="00D010B3"/>
    <w:rsid w:val="00D12E54"/>
    <w:rsid w:val="00D43CF4"/>
    <w:rsid w:val="00D46EF0"/>
    <w:rsid w:val="00D52B3F"/>
    <w:rsid w:val="00DA1E82"/>
    <w:rsid w:val="00DC032E"/>
    <w:rsid w:val="00E4739B"/>
    <w:rsid w:val="00E52C22"/>
    <w:rsid w:val="00EC6D45"/>
    <w:rsid w:val="00F04155"/>
    <w:rsid w:val="00F31D46"/>
    <w:rsid w:val="00F34B51"/>
    <w:rsid w:val="00F35959"/>
    <w:rsid w:val="00F41836"/>
    <w:rsid w:val="00F43CE4"/>
    <w:rsid w:val="00F47D14"/>
    <w:rsid w:val="00FA5AF7"/>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A4A7A"/>
  <w15:docId w15:val="{7B308F66-BE3E-4548-8632-9EE3AC07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character" w:styleId="CommentReference">
    <w:name w:val="annotation reference"/>
    <w:basedOn w:val="DefaultParagraphFont"/>
    <w:semiHidden/>
    <w:unhideWhenUsed/>
    <w:rsid w:val="002F6E31"/>
    <w:rPr>
      <w:sz w:val="16"/>
      <w:szCs w:val="16"/>
    </w:rPr>
  </w:style>
  <w:style w:type="paragraph" w:styleId="CommentText">
    <w:name w:val="annotation text"/>
    <w:basedOn w:val="Normal"/>
    <w:link w:val="CommentTextChar"/>
    <w:semiHidden/>
    <w:unhideWhenUsed/>
    <w:rsid w:val="002F6E31"/>
    <w:rPr>
      <w:sz w:val="20"/>
      <w:szCs w:val="20"/>
    </w:rPr>
  </w:style>
  <w:style w:type="character" w:customStyle="1" w:styleId="CommentTextChar">
    <w:name w:val="Comment Text Char"/>
    <w:basedOn w:val="DefaultParagraphFont"/>
    <w:link w:val="CommentText"/>
    <w:semiHidden/>
    <w:rsid w:val="002F6E31"/>
  </w:style>
  <w:style w:type="paragraph" w:styleId="CommentSubject">
    <w:name w:val="annotation subject"/>
    <w:basedOn w:val="CommentText"/>
    <w:next w:val="CommentText"/>
    <w:link w:val="CommentSubjectChar"/>
    <w:semiHidden/>
    <w:unhideWhenUsed/>
    <w:rsid w:val="002F6E31"/>
    <w:rPr>
      <w:b/>
      <w:bCs/>
    </w:rPr>
  </w:style>
  <w:style w:type="character" w:customStyle="1" w:styleId="CommentSubjectChar">
    <w:name w:val="Comment Subject Char"/>
    <w:basedOn w:val="CommentTextChar"/>
    <w:link w:val="CommentSubject"/>
    <w:semiHidden/>
    <w:rsid w:val="002F6E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3792">
      <w:bodyDiv w:val="1"/>
      <w:marLeft w:val="0"/>
      <w:marRight w:val="0"/>
      <w:marTop w:val="0"/>
      <w:marBottom w:val="0"/>
      <w:divBdr>
        <w:top w:val="none" w:sz="0" w:space="0" w:color="auto"/>
        <w:left w:val="none" w:sz="0" w:space="0" w:color="auto"/>
        <w:bottom w:val="none" w:sz="0" w:space="0" w:color="auto"/>
        <w:right w:val="none" w:sz="0" w:space="0" w:color="auto"/>
      </w:divBdr>
    </w:div>
    <w:div w:id="865027407">
      <w:bodyDiv w:val="1"/>
      <w:marLeft w:val="0"/>
      <w:marRight w:val="0"/>
      <w:marTop w:val="0"/>
      <w:marBottom w:val="0"/>
      <w:divBdr>
        <w:top w:val="none" w:sz="0" w:space="0" w:color="auto"/>
        <w:left w:val="none" w:sz="0" w:space="0" w:color="auto"/>
        <w:bottom w:val="none" w:sz="0" w:space="0" w:color="auto"/>
        <w:right w:val="none" w:sz="0" w:space="0" w:color="auto"/>
      </w:divBdr>
    </w:div>
    <w:div w:id="1001467077">
      <w:bodyDiv w:val="1"/>
      <w:marLeft w:val="0"/>
      <w:marRight w:val="0"/>
      <w:marTop w:val="0"/>
      <w:marBottom w:val="0"/>
      <w:divBdr>
        <w:top w:val="none" w:sz="0" w:space="0" w:color="auto"/>
        <w:left w:val="none" w:sz="0" w:space="0" w:color="auto"/>
        <w:bottom w:val="none" w:sz="0" w:space="0" w:color="auto"/>
        <w:right w:val="none" w:sz="0" w:space="0" w:color="auto"/>
      </w:divBdr>
    </w:div>
    <w:div w:id="1123229393">
      <w:bodyDiv w:val="1"/>
      <w:marLeft w:val="0"/>
      <w:marRight w:val="0"/>
      <w:marTop w:val="0"/>
      <w:marBottom w:val="0"/>
      <w:divBdr>
        <w:top w:val="none" w:sz="0" w:space="0" w:color="auto"/>
        <w:left w:val="none" w:sz="0" w:space="0" w:color="auto"/>
        <w:bottom w:val="none" w:sz="0" w:space="0" w:color="auto"/>
        <w:right w:val="none" w:sz="0" w:space="0" w:color="auto"/>
      </w:divBdr>
    </w:div>
    <w:div w:id="1848400281">
      <w:bodyDiv w:val="1"/>
      <w:marLeft w:val="0"/>
      <w:marRight w:val="0"/>
      <w:marTop w:val="0"/>
      <w:marBottom w:val="0"/>
      <w:divBdr>
        <w:top w:val="none" w:sz="0" w:space="0" w:color="auto"/>
        <w:left w:val="none" w:sz="0" w:space="0" w:color="auto"/>
        <w:bottom w:val="none" w:sz="0" w:space="0" w:color="auto"/>
        <w:right w:val="none" w:sz="0" w:space="0" w:color="auto"/>
      </w:divBdr>
    </w:div>
    <w:div w:id="1913810002">
      <w:bodyDiv w:val="1"/>
      <w:marLeft w:val="0"/>
      <w:marRight w:val="0"/>
      <w:marTop w:val="0"/>
      <w:marBottom w:val="0"/>
      <w:divBdr>
        <w:top w:val="none" w:sz="0" w:space="0" w:color="auto"/>
        <w:left w:val="none" w:sz="0" w:space="0" w:color="auto"/>
        <w:bottom w:val="none" w:sz="0" w:space="0" w:color="auto"/>
        <w:right w:val="none" w:sz="0" w:space="0" w:color="auto"/>
      </w:divBdr>
    </w:div>
    <w:div w:id="192310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661</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Nicole McKeen</cp:lastModifiedBy>
  <cp:revision>3</cp:revision>
  <cp:lastPrinted>2009-09-25T21:47:00Z</cp:lastPrinted>
  <dcterms:created xsi:type="dcterms:W3CDTF">2018-02-27T16:32:00Z</dcterms:created>
  <dcterms:modified xsi:type="dcterms:W3CDTF">2018-02-27T16:35:00Z</dcterms:modified>
</cp:coreProperties>
</file>