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0B65" w14:textId="77777777" w:rsidR="006A61C0" w:rsidRPr="006A61C0" w:rsidRDefault="006A61C0" w:rsidP="006A61C0">
      <w:pPr>
        <w:pStyle w:val="Heading1"/>
      </w:pPr>
      <w:r w:rsidRPr="006A61C0">
        <w:rPr>
          <w:rStyle w:val="watch-title"/>
          <w:rFonts w:eastAsiaTheme="majorEastAsia"/>
        </w:rPr>
        <w:t>2016 Trent Three Minute Thesis: Cory Baldwin</w:t>
      </w:r>
    </w:p>
    <w:p w14:paraId="6AB2434A" w14:textId="7DAE0F8E" w:rsidR="00E60241" w:rsidRPr="002E17F0" w:rsidRDefault="006A61C0" w:rsidP="002E17F0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4"/>
          <w:szCs w:val="28"/>
          <w:lang w:eastAsia="en-CA"/>
        </w:rPr>
      </w:pPr>
      <w:r>
        <w:rPr>
          <w:rFonts w:eastAsia="Times New Roman" w:cs="Arial"/>
          <w:b/>
          <w:bCs/>
          <w:kern w:val="36"/>
          <w:sz w:val="24"/>
          <w:szCs w:val="28"/>
          <w:lang w:eastAsia="en-CA"/>
        </w:rPr>
        <w:t>2</w:t>
      </w:r>
      <w:r w:rsidR="00E60241" w:rsidRPr="00E60241">
        <w:rPr>
          <w:rFonts w:eastAsia="Times New Roman" w:cs="Arial"/>
          <w:b/>
          <w:bCs/>
          <w:kern w:val="36"/>
          <w:sz w:val="24"/>
          <w:szCs w:val="28"/>
          <w:lang w:eastAsia="en-CA"/>
        </w:rPr>
        <w:t xml:space="preserve"> minutes, </w:t>
      </w:r>
      <w:r>
        <w:rPr>
          <w:rFonts w:eastAsia="Times New Roman" w:cs="Arial"/>
          <w:b/>
          <w:bCs/>
          <w:kern w:val="36"/>
          <w:sz w:val="24"/>
          <w:szCs w:val="28"/>
          <w:lang w:eastAsia="en-CA"/>
        </w:rPr>
        <w:t>59</w:t>
      </w:r>
      <w:r w:rsidR="00E60241" w:rsidRPr="00E60241">
        <w:rPr>
          <w:rFonts w:eastAsia="Times New Roman" w:cs="Arial"/>
          <w:b/>
          <w:bCs/>
          <w:kern w:val="36"/>
          <w:sz w:val="24"/>
          <w:szCs w:val="28"/>
          <w:lang w:eastAsia="en-CA"/>
        </w:rPr>
        <w:t xml:space="preserve"> seconds in length</w:t>
      </w:r>
    </w:p>
    <w:p w14:paraId="53CC6265" w14:textId="2085550F" w:rsidR="002E17F0" w:rsidRDefault="006A61C0" w:rsidP="0078747B">
      <w:pPr>
        <w:pStyle w:val="Heading2"/>
      </w:pPr>
      <w:r>
        <w:t>The Marketing of the Prime Minister: ‘Uncle Louis’ and the Branding in Canadian Politics</w:t>
      </w:r>
    </w:p>
    <w:p w14:paraId="62E7A7D6" w14:textId="5F2ADB3D" w:rsidR="002E17F0" w:rsidRDefault="006A61C0" w:rsidP="008D3519">
      <w:pPr>
        <w:rPr>
          <w:rFonts w:cs="Arial"/>
          <w:szCs w:val="28"/>
        </w:rPr>
      </w:pPr>
      <w:r>
        <w:rPr>
          <w:rFonts w:cs="Arial"/>
          <w:szCs w:val="28"/>
        </w:rPr>
        <w:t>Cory Baldwin</w:t>
      </w:r>
      <w:r w:rsidR="002E17F0">
        <w:rPr>
          <w:rFonts w:cs="Arial"/>
          <w:szCs w:val="28"/>
        </w:rPr>
        <w:t xml:space="preserve"> – </w:t>
      </w:r>
      <w:r>
        <w:rPr>
          <w:rFonts w:cs="Arial"/>
          <w:szCs w:val="28"/>
        </w:rPr>
        <w:t>Student</w:t>
      </w:r>
      <w:r w:rsidR="002E17F0">
        <w:rPr>
          <w:rFonts w:cs="Arial"/>
          <w:szCs w:val="28"/>
        </w:rPr>
        <w:t xml:space="preserve">, </w:t>
      </w:r>
      <w:r w:rsidR="009145AF">
        <w:rPr>
          <w:rFonts w:cs="Arial"/>
          <w:szCs w:val="28"/>
        </w:rPr>
        <w:t>History</w:t>
      </w:r>
      <w:r>
        <w:rPr>
          <w:rFonts w:cs="Arial"/>
          <w:szCs w:val="28"/>
        </w:rPr>
        <w:t xml:space="preserve"> MA:</w:t>
      </w:r>
    </w:p>
    <w:p w14:paraId="5354C650" w14:textId="5A415CBC" w:rsidR="001C7115" w:rsidRPr="006A61C0" w:rsidRDefault="006A61C0" w:rsidP="001C7115">
      <w:pPr>
        <w:rPr>
          <w:rFonts w:cs="Arial"/>
          <w:szCs w:val="28"/>
        </w:rPr>
      </w:pPr>
      <w:r w:rsidRPr="006A61C0">
        <w:rPr>
          <w:rFonts w:cs="Arial"/>
          <w:szCs w:val="28"/>
        </w:rPr>
        <w:t>In the 1950s that was the face of Canadian politics. Louis St. Laurent was Prime Minister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from 1948 to 1957. A stern, quiet lawyer with a temper, he had never had interest in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public office or politics. But on the campaign trail, that man transformed into ‘Uncle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Louis,’ the country’s genial grandfather. Through careful media manipulation and the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marketing of that persona the Liberal Party was able to create</w:t>
      </w:r>
      <w:r>
        <w:rPr>
          <w:rFonts w:cs="Arial"/>
          <w:szCs w:val="28"/>
        </w:rPr>
        <w:t xml:space="preserve"> the first mass media candidate. T</w:t>
      </w:r>
      <w:r w:rsidRPr="006A61C0">
        <w:rPr>
          <w:rFonts w:cs="Arial"/>
          <w:szCs w:val="28"/>
        </w:rPr>
        <w:t>he first leader who mattered more than the party he represented. The Liberals needed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no platform, no policy, no issues. They had Uncle Louis.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At every campaign stop and media event, St. Laurent would be surrounded by happy, smiling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children. That face with those kids became ubiquitous and indelibly associated with the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Liberal brand. This was the first major step in the modernization and professionalization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of campaigning that took place in the 1950s and 60s.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But no one has told this story until now. The study of Canadian campaigning has ignored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St. Laurent and forgotten Uncle Louis. Part of the reason for this is that no one has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had the right conceptual tools for the job. My study uses the concepts of brand theory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that have come out of British and American political science in the last 15 years. Brand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theory demonstrates that voters care about more than policy. They care about who a candidate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 xml:space="preserve">is, or at least who they </w:t>
      </w:r>
      <w:proofErr w:type="spellStart"/>
      <w:r w:rsidRPr="006A61C0">
        <w:rPr>
          <w:rFonts w:cs="Arial"/>
          <w:szCs w:val="28"/>
        </w:rPr>
        <w:t>pretent</w:t>
      </w:r>
      <w:proofErr w:type="spellEnd"/>
      <w:r w:rsidRPr="006A61C0">
        <w:rPr>
          <w:rFonts w:cs="Arial"/>
          <w:szCs w:val="28"/>
        </w:rPr>
        <w:t xml:space="preserve"> to be. Political marketers can manipulate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cultural, social and psychological brand differentiators, like patriotic symbols, family values,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optimism and hopefulness, as well as performance indicators, like trustworthiness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or a record of achievement, to create and market a candidate that people are desperate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to vote for. I’ve applied brand theory to political advertising, speeches and campaign, media coverage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to show how Uncle Louis could win without substance and how the Liberals prided personality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over policy.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 xml:space="preserve">This sort of branding and </w:t>
      </w:r>
      <w:r w:rsidRPr="006A61C0">
        <w:rPr>
          <w:rFonts w:cs="Arial"/>
          <w:szCs w:val="28"/>
        </w:rPr>
        <w:lastRenderedPageBreak/>
        <w:t>personality politics is an ever present reality, even now. George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W. Bush, Barack Obama, Justin Trudeau, and Donald Trump all used some of these same techniques,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to create a public persona and personal brand that voters are eager to buy, no matter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what their policies are, or even in spite of them. But ‘Uncle Louis’ was one of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the first, and one of the greatest. For George Bush, the question was ‘which candidate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do you want to have a beer with?’ For St. Laurent it was ‘Who do you trust with your</w:t>
      </w:r>
      <w:r>
        <w:rPr>
          <w:rFonts w:cs="Arial"/>
          <w:szCs w:val="28"/>
        </w:rPr>
        <w:t xml:space="preserve"> </w:t>
      </w:r>
      <w:r w:rsidRPr="006A61C0">
        <w:rPr>
          <w:rFonts w:cs="Arial"/>
          <w:szCs w:val="28"/>
        </w:rPr>
        <w:t>kids?’ Thank you.</w:t>
      </w:r>
      <w:bookmarkStart w:id="0" w:name="_GoBack"/>
      <w:bookmarkEnd w:id="0"/>
    </w:p>
    <w:sectPr w:rsidR="001C7115" w:rsidRPr="006A61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19"/>
    <w:rsid w:val="00000FAB"/>
    <w:rsid w:val="000212C2"/>
    <w:rsid w:val="00051803"/>
    <w:rsid w:val="000D4866"/>
    <w:rsid w:val="001B792C"/>
    <w:rsid w:val="001C7115"/>
    <w:rsid w:val="001F5C6F"/>
    <w:rsid w:val="0026114F"/>
    <w:rsid w:val="002E17F0"/>
    <w:rsid w:val="006A61C0"/>
    <w:rsid w:val="006E6311"/>
    <w:rsid w:val="0078747B"/>
    <w:rsid w:val="00891FC5"/>
    <w:rsid w:val="008D3519"/>
    <w:rsid w:val="009145AF"/>
    <w:rsid w:val="00975F9F"/>
    <w:rsid w:val="00980163"/>
    <w:rsid w:val="00AE0FAB"/>
    <w:rsid w:val="00BA689C"/>
    <w:rsid w:val="00D50C06"/>
    <w:rsid w:val="00E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708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7B"/>
    <w:rPr>
      <w:rFonts w:ascii="Arial" w:hAnsi="Arial"/>
      <w:sz w:val="28"/>
    </w:rPr>
  </w:style>
  <w:style w:type="paragraph" w:styleId="Heading1">
    <w:name w:val="heading 1"/>
    <w:basedOn w:val="Normal"/>
    <w:link w:val="Heading1Char"/>
    <w:uiPriority w:val="9"/>
    <w:qFormat/>
    <w:rsid w:val="00051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1F497D" w:themeColor="text2"/>
      <w:kern w:val="36"/>
      <w:sz w:val="40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803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803"/>
    <w:rPr>
      <w:rFonts w:ascii="Times New Roman" w:eastAsia="Times New Roman" w:hAnsi="Times New Roman" w:cs="Times New Roman"/>
      <w:b/>
      <w:bCs/>
      <w:color w:val="1F497D" w:themeColor="text2"/>
      <w:kern w:val="36"/>
      <w:sz w:val="40"/>
      <w:szCs w:val="48"/>
      <w:lang w:eastAsia="en-CA"/>
    </w:rPr>
  </w:style>
  <w:style w:type="character" w:customStyle="1" w:styleId="watch-title">
    <w:name w:val="watch-title"/>
    <w:basedOn w:val="DefaultParagraphFont"/>
    <w:rsid w:val="002E17F0"/>
  </w:style>
  <w:style w:type="character" w:customStyle="1" w:styleId="Heading2Char">
    <w:name w:val="Heading 2 Char"/>
    <w:basedOn w:val="DefaultParagraphFont"/>
    <w:link w:val="Heading2"/>
    <w:uiPriority w:val="9"/>
    <w:rsid w:val="00051803"/>
    <w:rPr>
      <w:rFonts w:asciiTheme="majorHAnsi" w:eastAsiaTheme="majorEastAsia" w:hAnsiTheme="majorHAnsi" w:cstheme="majorBidi"/>
      <w:b/>
      <w:bCs/>
      <w:color w:val="1F497D" w:themeColor="text2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4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99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62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70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73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266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14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1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42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72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18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5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46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6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9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17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624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86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76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5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89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67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45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602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843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66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74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0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51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0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22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9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23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17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57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0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09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85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46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59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25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7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35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31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4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05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92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75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4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22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6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50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143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3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56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98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36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24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280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19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94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62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35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6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73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36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69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6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28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51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69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69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082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64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64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60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1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86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4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26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80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597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9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68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77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25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11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59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193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65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33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64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04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28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90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02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093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42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31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66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27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50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41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17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16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05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39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51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095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37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68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46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7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4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19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53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79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54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7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Political Studies at Trent University Video Transcript</vt:lpstr>
    </vt:vector>
  </TitlesOfParts>
  <Manager>Marilyn Burns</Manager>
  <Company>Trent University</Company>
  <LinksUpToDate>false</LinksUpToDate>
  <CharactersWithSpaces>2639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Political Studies at Trent University Video Transcript</dc:title>
  <dc:subject/>
  <dc:creator>Katriona Dean</dc:creator>
  <cp:keywords>Trent University, Education, video, political studies</cp:keywords>
  <dc:description/>
  <cp:lastModifiedBy>Catherine O'Brien</cp:lastModifiedBy>
  <cp:revision>3</cp:revision>
  <dcterms:created xsi:type="dcterms:W3CDTF">2017-08-23T13:30:00Z</dcterms:created>
  <dcterms:modified xsi:type="dcterms:W3CDTF">2017-08-23T13:37:00Z</dcterms:modified>
  <cp:category>Education</cp:category>
</cp:coreProperties>
</file>