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EA" w:rsidRDefault="006604EA" w:rsidP="006604EA">
      <w:pPr>
        <w:spacing w:after="0" w:line="240" w:lineRule="auto"/>
        <w:jc w:val="center"/>
        <w:rPr>
          <w:sz w:val="24"/>
          <w:szCs w:val="24"/>
          <w:u w:val="single"/>
        </w:rPr>
      </w:pPr>
      <w:r>
        <w:rPr>
          <w:b/>
          <w:bCs/>
          <w:noProof/>
          <w:lang w:val="en-US"/>
        </w:rPr>
        <w:drawing>
          <wp:inline distT="0" distB="0" distL="0" distR="0" wp14:anchorId="188776DC" wp14:editId="1FE79217">
            <wp:extent cx="2038350" cy="854133"/>
            <wp:effectExtent l="0" t="0" r="0" b="3175"/>
            <wp:docPr id="2" name="Picture 2"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rsidR="006604EA" w:rsidRDefault="006604EA" w:rsidP="006604EA">
      <w:pPr>
        <w:spacing w:after="0" w:line="240" w:lineRule="auto"/>
        <w:jc w:val="center"/>
        <w:rPr>
          <w:sz w:val="24"/>
          <w:szCs w:val="24"/>
          <w:u w:val="single"/>
        </w:rPr>
      </w:pPr>
    </w:p>
    <w:p w:rsidR="006604EA" w:rsidRPr="005A3D8E" w:rsidRDefault="006604EA" w:rsidP="006604EA">
      <w:pPr>
        <w:spacing w:after="0" w:line="240" w:lineRule="auto"/>
        <w:jc w:val="center"/>
        <w:rPr>
          <w:sz w:val="36"/>
          <w:szCs w:val="36"/>
        </w:rPr>
      </w:pPr>
      <w:r w:rsidRPr="005A3D8E">
        <w:rPr>
          <w:sz w:val="36"/>
          <w:szCs w:val="36"/>
        </w:rPr>
        <w:t>Foodservice Advisory Committee</w:t>
      </w:r>
    </w:p>
    <w:p w:rsidR="006604EA" w:rsidRDefault="006604EA" w:rsidP="006604EA">
      <w:pPr>
        <w:spacing w:after="0" w:line="240" w:lineRule="auto"/>
        <w:jc w:val="center"/>
        <w:rPr>
          <w:sz w:val="36"/>
          <w:szCs w:val="36"/>
        </w:rPr>
      </w:pPr>
      <w:r>
        <w:rPr>
          <w:sz w:val="36"/>
          <w:szCs w:val="36"/>
        </w:rPr>
        <w:t xml:space="preserve">November 4, </w:t>
      </w:r>
      <w:r w:rsidRPr="005A3D8E">
        <w:rPr>
          <w:sz w:val="36"/>
          <w:szCs w:val="36"/>
        </w:rPr>
        <w:t>20</w:t>
      </w:r>
      <w:r>
        <w:rPr>
          <w:sz w:val="36"/>
          <w:szCs w:val="36"/>
        </w:rPr>
        <w:t>21</w:t>
      </w:r>
    </w:p>
    <w:p w:rsidR="006604EA" w:rsidRDefault="00314C5A" w:rsidP="00314C5A">
      <w:pPr>
        <w:spacing w:after="0" w:line="240" w:lineRule="auto"/>
        <w:jc w:val="center"/>
        <w:rPr>
          <w:sz w:val="36"/>
          <w:szCs w:val="36"/>
        </w:rPr>
      </w:pPr>
      <w:r>
        <w:rPr>
          <w:sz w:val="36"/>
          <w:szCs w:val="36"/>
        </w:rPr>
        <w:t>MEETING NOTES</w:t>
      </w:r>
    </w:p>
    <w:p w:rsidR="00314C5A" w:rsidRPr="00AF6CB1" w:rsidRDefault="00314C5A" w:rsidP="00314C5A">
      <w:pPr>
        <w:spacing w:after="0" w:line="240" w:lineRule="auto"/>
        <w:jc w:val="center"/>
        <w:rPr>
          <w:rFonts w:ascii="Arial" w:eastAsia="Times New Roman" w:hAnsi="Arial" w:cs="Arial"/>
          <w:color w:val="212121"/>
          <w:sz w:val="24"/>
          <w:szCs w:val="24"/>
          <w:lang w:eastAsia="en-CA"/>
        </w:rPr>
      </w:pPr>
    </w:p>
    <w:p w:rsidR="006604EA" w:rsidRDefault="006604EA" w:rsidP="00314C5A">
      <w:pPr>
        <w:spacing w:after="0" w:line="240" w:lineRule="auto"/>
        <w:rPr>
          <w:rFonts w:ascii="Arial" w:eastAsia="Times New Roman" w:hAnsi="Arial" w:cs="Arial"/>
          <w:color w:val="212121"/>
          <w:sz w:val="24"/>
          <w:szCs w:val="24"/>
          <w:lang w:eastAsia="en-CA"/>
        </w:rPr>
      </w:pPr>
      <w:r w:rsidRPr="00314C5A">
        <w:rPr>
          <w:rFonts w:ascii="Arial" w:eastAsia="Times New Roman" w:hAnsi="Arial" w:cs="Arial"/>
          <w:color w:val="212121"/>
          <w:sz w:val="24"/>
          <w:szCs w:val="24"/>
          <w:lang w:eastAsia="en-CA"/>
        </w:rPr>
        <w:t>Attendance</w:t>
      </w:r>
      <w:r w:rsidR="00314C5A">
        <w:rPr>
          <w:rFonts w:ascii="Arial" w:eastAsia="Times New Roman" w:hAnsi="Arial" w:cs="Arial"/>
          <w:color w:val="212121"/>
          <w:sz w:val="24"/>
          <w:szCs w:val="24"/>
          <w:lang w:eastAsia="en-CA"/>
        </w:rPr>
        <w:t xml:space="preserve">: Mark Murdoch, Food Services; Jessica Brooks, Neil Dolman, </w:t>
      </w:r>
      <w:r w:rsidR="0004332B">
        <w:rPr>
          <w:rFonts w:ascii="Arial" w:eastAsia="Times New Roman" w:hAnsi="Arial" w:cs="Arial"/>
          <w:color w:val="212121"/>
          <w:sz w:val="24"/>
          <w:szCs w:val="24"/>
          <w:lang w:eastAsia="en-CA"/>
        </w:rPr>
        <w:t xml:space="preserve">Patti </w:t>
      </w:r>
      <w:proofErr w:type="spellStart"/>
      <w:r w:rsidR="0004332B">
        <w:rPr>
          <w:rFonts w:ascii="Arial" w:eastAsia="Times New Roman" w:hAnsi="Arial" w:cs="Arial"/>
          <w:color w:val="212121"/>
          <w:sz w:val="24"/>
          <w:szCs w:val="24"/>
          <w:lang w:eastAsia="en-CA"/>
        </w:rPr>
        <w:t>Gowing</w:t>
      </w:r>
      <w:proofErr w:type="spellEnd"/>
      <w:r w:rsidR="0004332B">
        <w:rPr>
          <w:rFonts w:ascii="Arial" w:eastAsia="Times New Roman" w:hAnsi="Arial" w:cs="Arial"/>
          <w:color w:val="212121"/>
          <w:sz w:val="24"/>
          <w:szCs w:val="24"/>
          <w:lang w:eastAsia="en-CA"/>
        </w:rPr>
        <w:t xml:space="preserve">, </w:t>
      </w:r>
      <w:r w:rsidR="00314C5A">
        <w:rPr>
          <w:rFonts w:ascii="Arial" w:eastAsia="Times New Roman" w:hAnsi="Arial" w:cs="Arial"/>
          <w:color w:val="212121"/>
          <w:sz w:val="24"/>
          <w:szCs w:val="24"/>
          <w:lang w:eastAsia="en-CA"/>
        </w:rPr>
        <w:t xml:space="preserve">Chartwells; </w:t>
      </w:r>
      <w:proofErr w:type="spellStart"/>
      <w:r w:rsidR="00314C5A">
        <w:rPr>
          <w:rFonts w:ascii="Arial" w:eastAsia="Times New Roman" w:hAnsi="Arial" w:cs="Arial"/>
          <w:color w:val="212121"/>
          <w:sz w:val="24"/>
          <w:szCs w:val="24"/>
          <w:lang w:eastAsia="en-CA"/>
        </w:rPr>
        <w:t>Corine</w:t>
      </w:r>
      <w:proofErr w:type="spellEnd"/>
      <w:r w:rsidR="00314C5A">
        <w:rPr>
          <w:rFonts w:ascii="Arial" w:eastAsia="Times New Roman" w:hAnsi="Arial" w:cs="Arial"/>
          <w:color w:val="212121"/>
          <w:sz w:val="24"/>
          <w:szCs w:val="24"/>
          <w:lang w:eastAsia="en-CA"/>
        </w:rPr>
        <w:t xml:space="preserve"> Bolton, CUPE 3205; Aimee Blyth, Seasoned Spoon; Marisa </w:t>
      </w:r>
      <w:proofErr w:type="spellStart"/>
      <w:r w:rsidR="00314C5A">
        <w:rPr>
          <w:rFonts w:ascii="Arial" w:eastAsia="Times New Roman" w:hAnsi="Arial" w:cs="Arial"/>
          <w:color w:val="212121"/>
          <w:sz w:val="24"/>
          <w:szCs w:val="24"/>
          <w:lang w:eastAsia="en-CA"/>
        </w:rPr>
        <w:t>Scigliano</w:t>
      </w:r>
      <w:proofErr w:type="spellEnd"/>
      <w:r w:rsidR="00314C5A">
        <w:rPr>
          <w:rFonts w:ascii="Arial" w:eastAsia="Times New Roman" w:hAnsi="Arial" w:cs="Arial"/>
          <w:color w:val="212121"/>
          <w:sz w:val="24"/>
          <w:szCs w:val="24"/>
          <w:lang w:eastAsia="en-CA"/>
        </w:rPr>
        <w:t>, TUFA; Sebastian Johnston-Lindsay, TGSA; Shelley Strain, Sustainability</w:t>
      </w:r>
      <w:r w:rsidR="00521FB3">
        <w:rPr>
          <w:rFonts w:ascii="Arial" w:eastAsia="Times New Roman" w:hAnsi="Arial" w:cs="Arial"/>
          <w:color w:val="212121"/>
          <w:sz w:val="24"/>
          <w:szCs w:val="24"/>
          <w:lang w:eastAsia="en-CA"/>
        </w:rPr>
        <w:t xml:space="preserve"> Office; Stephanie Muehlethaler, Colleges; </w:t>
      </w:r>
      <w:r w:rsidR="0004332B">
        <w:rPr>
          <w:rFonts w:ascii="Arial" w:eastAsia="Times New Roman" w:hAnsi="Arial" w:cs="Arial"/>
          <w:color w:val="212121"/>
          <w:sz w:val="24"/>
          <w:szCs w:val="24"/>
          <w:lang w:eastAsia="en-CA"/>
        </w:rPr>
        <w:t xml:space="preserve">Riley Ambrose, TDSA; </w:t>
      </w:r>
    </w:p>
    <w:p w:rsidR="00314C5A" w:rsidRPr="00314C5A" w:rsidRDefault="00314C5A" w:rsidP="00314C5A">
      <w:pPr>
        <w:spacing w:after="0" w:line="240" w:lineRule="auto"/>
        <w:rPr>
          <w:rFonts w:ascii="Arial" w:hAnsi="Arial" w:cs="Arial"/>
          <w:sz w:val="24"/>
          <w:szCs w:val="24"/>
          <w:u w:val="single"/>
        </w:rPr>
      </w:pPr>
    </w:p>
    <w:p w:rsidR="006604EA" w:rsidRDefault="006604EA" w:rsidP="006604EA">
      <w:pPr>
        <w:pStyle w:val="ListParagraph"/>
        <w:numPr>
          <w:ilvl w:val="0"/>
          <w:numId w:val="1"/>
        </w:numPr>
        <w:spacing w:after="0" w:line="240" w:lineRule="auto"/>
        <w:rPr>
          <w:rFonts w:ascii="Arial" w:hAnsi="Arial" w:cs="Arial"/>
          <w:sz w:val="24"/>
          <w:szCs w:val="24"/>
        </w:rPr>
      </w:pPr>
      <w:r w:rsidRPr="008328CB">
        <w:rPr>
          <w:rFonts w:ascii="Arial" w:hAnsi="Arial" w:cs="Arial"/>
          <w:sz w:val="24"/>
          <w:szCs w:val="24"/>
        </w:rPr>
        <w:t xml:space="preserve">Review of Meeting Notes of </w:t>
      </w:r>
      <w:r>
        <w:rPr>
          <w:rFonts w:ascii="Arial" w:hAnsi="Arial" w:cs="Arial"/>
          <w:sz w:val="24"/>
          <w:szCs w:val="24"/>
        </w:rPr>
        <w:t>September 30</w:t>
      </w:r>
    </w:p>
    <w:p w:rsidR="006604EA" w:rsidRPr="008328CB" w:rsidRDefault="00521FB3" w:rsidP="006604EA">
      <w:pPr>
        <w:pStyle w:val="ListParagraph"/>
        <w:numPr>
          <w:ilvl w:val="1"/>
          <w:numId w:val="1"/>
        </w:numPr>
        <w:spacing w:after="0" w:line="240" w:lineRule="auto"/>
        <w:rPr>
          <w:rFonts w:ascii="Arial" w:hAnsi="Arial" w:cs="Arial"/>
          <w:sz w:val="24"/>
          <w:szCs w:val="24"/>
        </w:rPr>
      </w:pPr>
      <w:r>
        <w:rPr>
          <w:rFonts w:ascii="Arial" w:hAnsi="Arial" w:cs="Arial"/>
          <w:sz w:val="24"/>
          <w:szCs w:val="24"/>
        </w:rPr>
        <w:t>No items to follow up</w:t>
      </w:r>
    </w:p>
    <w:p w:rsidR="006604EA" w:rsidRPr="008328CB" w:rsidRDefault="006604EA" w:rsidP="006604EA">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rsidR="006604EA" w:rsidRPr="00011FE5" w:rsidRDefault="006604EA" w:rsidP="006604EA">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 xml:space="preserve">tions and Marketing </w:t>
      </w:r>
    </w:p>
    <w:p w:rsidR="006604EA" w:rsidRDefault="006604EA" w:rsidP="006604EA">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Pr>
          <w:rFonts w:ascii="Arial" w:hAnsi="Arial" w:cs="Arial"/>
          <w:sz w:val="24"/>
          <w:szCs w:val="24"/>
        </w:rPr>
        <w:t>November 2</w:t>
      </w:r>
    </w:p>
    <w:p w:rsidR="00521FB3" w:rsidRPr="008328CB" w:rsidRDefault="00521FB3" w:rsidP="00521FB3">
      <w:pPr>
        <w:pStyle w:val="ListParagraph"/>
        <w:numPr>
          <w:ilvl w:val="2"/>
          <w:numId w:val="2"/>
        </w:numPr>
        <w:spacing w:after="0" w:line="240" w:lineRule="auto"/>
        <w:rPr>
          <w:rFonts w:ascii="Arial" w:hAnsi="Arial" w:cs="Arial"/>
          <w:sz w:val="24"/>
          <w:szCs w:val="24"/>
        </w:rPr>
      </w:pPr>
      <w:r>
        <w:rPr>
          <w:rFonts w:ascii="Arial" w:hAnsi="Arial" w:cs="Arial"/>
          <w:sz w:val="24"/>
          <w:szCs w:val="24"/>
        </w:rPr>
        <w:t>The scanning of QR codes is going well.  Most people on campus are aware of the protocol and are ready to have the documents and ID checked if required.</w:t>
      </w:r>
    </w:p>
    <w:p w:rsidR="006604EA" w:rsidRPr="00AF6CB1" w:rsidRDefault="006604EA" w:rsidP="006604EA">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rsidR="006604EA" w:rsidRDefault="006604EA" w:rsidP="006604EA">
      <w:pPr>
        <w:pStyle w:val="ListParagraph"/>
        <w:numPr>
          <w:ilvl w:val="1"/>
          <w:numId w:val="2"/>
        </w:numPr>
        <w:spacing w:after="0" w:line="240" w:lineRule="auto"/>
        <w:rPr>
          <w:rFonts w:ascii="Arial" w:hAnsi="Arial" w:cs="Arial"/>
          <w:sz w:val="24"/>
          <w:szCs w:val="24"/>
        </w:rPr>
      </w:pPr>
      <w:r>
        <w:rPr>
          <w:rFonts w:ascii="Arial" w:hAnsi="Arial" w:cs="Arial"/>
          <w:sz w:val="24"/>
          <w:szCs w:val="24"/>
        </w:rPr>
        <w:t>See meeting notes of November 2</w:t>
      </w:r>
    </w:p>
    <w:p w:rsidR="00521FB3" w:rsidRDefault="00521FB3" w:rsidP="00521FB3">
      <w:pPr>
        <w:pStyle w:val="ListParagraph"/>
        <w:numPr>
          <w:ilvl w:val="2"/>
          <w:numId w:val="2"/>
        </w:numPr>
        <w:spacing w:after="0" w:line="240" w:lineRule="auto"/>
        <w:rPr>
          <w:rFonts w:ascii="Arial" w:hAnsi="Arial" w:cs="Arial"/>
          <w:sz w:val="24"/>
          <w:szCs w:val="24"/>
        </w:rPr>
      </w:pPr>
      <w:r>
        <w:rPr>
          <w:rFonts w:ascii="Arial" w:hAnsi="Arial" w:cs="Arial"/>
          <w:sz w:val="24"/>
          <w:szCs w:val="24"/>
        </w:rPr>
        <w:t xml:space="preserve">Eco-tray roll out is trending up.  Since Monday 65 trays have been purchased.  Residence Life Dons are distributing the green cards to residents so we should see increased use of eco-trays in the coming days.  </w:t>
      </w:r>
    </w:p>
    <w:p w:rsidR="00521FB3" w:rsidRDefault="00521FB3" w:rsidP="00521FB3">
      <w:pPr>
        <w:pStyle w:val="ListParagraph"/>
        <w:numPr>
          <w:ilvl w:val="2"/>
          <w:numId w:val="2"/>
        </w:numPr>
        <w:spacing w:after="0" w:line="240" w:lineRule="auto"/>
        <w:rPr>
          <w:rFonts w:ascii="Arial" w:hAnsi="Arial" w:cs="Arial"/>
          <w:sz w:val="24"/>
          <w:szCs w:val="24"/>
        </w:rPr>
      </w:pPr>
      <w:r>
        <w:rPr>
          <w:rFonts w:ascii="Arial" w:hAnsi="Arial" w:cs="Arial"/>
          <w:sz w:val="24"/>
          <w:szCs w:val="24"/>
        </w:rPr>
        <w:t>Chartwells will launch digital and table top marketing to increase awareness of the program.</w:t>
      </w:r>
    </w:p>
    <w:p w:rsidR="006604EA" w:rsidRPr="00AF6CB1" w:rsidRDefault="006604EA" w:rsidP="006604EA">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Budget</w:t>
      </w:r>
    </w:p>
    <w:p w:rsidR="006604EA" w:rsidRDefault="006604EA" w:rsidP="006604EA">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 xml:space="preserve"> </w:t>
      </w:r>
      <w:r>
        <w:rPr>
          <w:rFonts w:ascii="Arial" w:hAnsi="Arial" w:cs="Arial"/>
          <w:sz w:val="24"/>
          <w:szCs w:val="24"/>
        </w:rPr>
        <w:t>See meeting notes of November 2</w:t>
      </w:r>
    </w:p>
    <w:p w:rsidR="00521FB3" w:rsidRPr="00DD47C0" w:rsidRDefault="00521FB3" w:rsidP="00521FB3">
      <w:pPr>
        <w:pStyle w:val="ListParagraph"/>
        <w:numPr>
          <w:ilvl w:val="2"/>
          <w:numId w:val="2"/>
        </w:numPr>
        <w:spacing w:line="252" w:lineRule="auto"/>
        <w:rPr>
          <w:rFonts w:ascii="Arial" w:hAnsi="Arial" w:cs="Arial"/>
          <w:sz w:val="24"/>
          <w:szCs w:val="24"/>
          <w:lang w:val="en-US"/>
        </w:rPr>
      </w:pPr>
      <w:r w:rsidRPr="00DD47C0">
        <w:rPr>
          <w:rFonts w:ascii="Arial" w:hAnsi="Arial" w:cs="Arial"/>
          <w:sz w:val="24"/>
          <w:szCs w:val="24"/>
        </w:rPr>
        <w:t xml:space="preserve">Thing that will be tough is the inflation, going up.  CPI will be figured out for the university by next week </w:t>
      </w:r>
    </w:p>
    <w:p w:rsidR="00521FB3" w:rsidRPr="00DD47C0" w:rsidRDefault="00521FB3" w:rsidP="00521FB3">
      <w:pPr>
        <w:pStyle w:val="ListParagraph"/>
        <w:numPr>
          <w:ilvl w:val="2"/>
          <w:numId w:val="2"/>
        </w:numPr>
        <w:spacing w:line="252" w:lineRule="auto"/>
        <w:rPr>
          <w:rFonts w:ascii="Arial" w:hAnsi="Arial" w:cs="Arial"/>
          <w:sz w:val="24"/>
          <w:szCs w:val="24"/>
        </w:rPr>
      </w:pPr>
      <w:r w:rsidRPr="00DD47C0">
        <w:rPr>
          <w:rFonts w:ascii="Arial" w:hAnsi="Arial" w:cs="Arial"/>
          <w:sz w:val="24"/>
          <w:szCs w:val="24"/>
        </w:rPr>
        <w:t>Food has gone up</w:t>
      </w:r>
      <w:r w:rsidRPr="00DD47C0">
        <w:rPr>
          <w:rFonts w:ascii="Arial" w:hAnsi="Arial" w:cs="Arial"/>
          <w:sz w:val="24"/>
          <w:szCs w:val="24"/>
        </w:rPr>
        <w:t xml:space="preserve"> considerably</w:t>
      </w:r>
    </w:p>
    <w:p w:rsidR="00521FB3" w:rsidRPr="00DD47C0" w:rsidRDefault="00521FB3" w:rsidP="00521FB3">
      <w:pPr>
        <w:pStyle w:val="ListParagraph"/>
        <w:numPr>
          <w:ilvl w:val="2"/>
          <w:numId w:val="2"/>
        </w:numPr>
        <w:spacing w:line="252" w:lineRule="auto"/>
        <w:rPr>
          <w:rFonts w:ascii="Arial" w:hAnsi="Arial" w:cs="Arial"/>
          <w:sz w:val="24"/>
          <w:szCs w:val="24"/>
        </w:rPr>
      </w:pPr>
      <w:r w:rsidRPr="00DD47C0">
        <w:rPr>
          <w:rFonts w:ascii="Arial" w:hAnsi="Arial" w:cs="Arial"/>
          <w:sz w:val="24"/>
          <w:szCs w:val="24"/>
        </w:rPr>
        <w:t>Durham and Traill do not make money in terms of food so we need to cover those costs</w:t>
      </w:r>
    </w:p>
    <w:p w:rsidR="00521FB3" w:rsidRPr="00DD47C0" w:rsidRDefault="00521FB3" w:rsidP="00521FB3">
      <w:pPr>
        <w:pStyle w:val="ListParagraph"/>
        <w:numPr>
          <w:ilvl w:val="2"/>
          <w:numId w:val="2"/>
        </w:numPr>
        <w:spacing w:line="252" w:lineRule="auto"/>
        <w:rPr>
          <w:rFonts w:ascii="Arial" w:hAnsi="Arial" w:cs="Arial"/>
          <w:sz w:val="24"/>
          <w:szCs w:val="24"/>
        </w:rPr>
      </w:pPr>
      <w:r w:rsidRPr="00DD47C0">
        <w:rPr>
          <w:rFonts w:ascii="Arial" w:hAnsi="Arial" w:cs="Arial"/>
          <w:sz w:val="24"/>
          <w:szCs w:val="24"/>
        </w:rPr>
        <w:t xml:space="preserve">Looking at significant increase on dining hall plans (at least 4% which is </w:t>
      </w:r>
      <w:r w:rsidRPr="00DD47C0">
        <w:rPr>
          <w:rFonts w:ascii="Arial" w:hAnsi="Arial" w:cs="Arial"/>
          <w:sz w:val="24"/>
          <w:szCs w:val="24"/>
        </w:rPr>
        <w:t>about two</w:t>
      </w:r>
      <w:r w:rsidRPr="00DD47C0">
        <w:rPr>
          <w:rFonts w:ascii="Arial" w:hAnsi="Arial" w:cs="Arial"/>
          <w:sz w:val="24"/>
          <w:szCs w:val="24"/>
        </w:rPr>
        <w:t xml:space="preserve"> hundred dollars for the largest meal plan) </w:t>
      </w:r>
    </w:p>
    <w:p w:rsidR="006604EA" w:rsidRPr="00DD47C0" w:rsidRDefault="006604EA" w:rsidP="006604EA">
      <w:pPr>
        <w:pStyle w:val="ListParagraph"/>
        <w:numPr>
          <w:ilvl w:val="0"/>
          <w:numId w:val="2"/>
        </w:numPr>
        <w:spacing w:after="0" w:line="240" w:lineRule="auto"/>
        <w:rPr>
          <w:rFonts w:ascii="Arial" w:hAnsi="Arial" w:cs="Arial"/>
          <w:sz w:val="24"/>
          <w:szCs w:val="24"/>
          <w:u w:val="single"/>
        </w:rPr>
      </w:pPr>
      <w:r w:rsidRPr="00DD47C0">
        <w:rPr>
          <w:rFonts w:ascii="Arial" w:eastAsia="Times New Roman" w:hAnsi="Arial" w:cs="Arial"/>
          <w:color w:val="212121"/>
          <w:sz w:val="24"/>
          <w:szCs w:val="24"/>
          <w:lang w:eastAsia="en-CA"/>
        </w:rPr>
        <w:t>Catering</w:t>
      </w:r>
    </w:p>
    <w:p w:rsidR="006604EA" w:rsidRPr="001E504C" w:rsidRDefault="006604EA" w:rsidP="006604EA">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rsidR="006604EA" w:rsidRPr="001E504C" w:rsidRDefault="006604EA" w:rsidP="006604EA">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rsidR="006604EA" w:rsidRDefault="006604EA" w:rsidP="006604EA">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w:t>
      </w:r>
      <w:r w:rsidR="00DD47C0">
        <w:rPr>
          <w:rFonts w:ascii="Arial" w:hAnsi="Arial" w:cs="Arial"/>
          <w:sz w:val="24"/>
          <w:szCs w:val="24"/>
        </w:rPr>
        <w:t xml:space="preserve"> – waiting for the new chairs for LEC</w:t>
      </w:r>
      <w:bookmarkStart w:id="0" w:name="_GoBack"/>
      <w:bookmarkEnd w:id="0"/>
    </w:p>
    <w:p w:rsidR="006604EA" w:rsidRDefault="006604EA" w:rsidP="006604EA">
      <w:pPr>
        <w:pStyle w:val="ListParagraph"/>
        <w:numPr>
          <w:ilvl w:val="1"/>
          <w:numId w:val="1"/>
        </w:numPr>
        <w:spacing w:after="0" w:line="240" w:lineRule="auto"/>
        <w:rPr>
          <w:rFonts w:ascii="Arial" w:hAnsi="Arial" w:cs="Arial"/>
          <w:sz w:val="24"/>
          <w:szCs w:val="24"/>
        </w:rPr>
      </w:pPr>
      <w:r>
        <w:rPr>
          <w:rFonts w:ascii="Arial" w:hAnsi="Arial" w:cs="Arial"/>
          <w:sz w:val="24"/>
          <w:szCs w:val="24"/>
        </w:rPr>
        <w:lastRenderedPageBreak/>
        <w:t>Durham Food Services re weekend operating hours</w:t>
      </w:r>
      <w:r w:rsidR="00DD47C0">
        <w:rPr>
          <w:rFonts w:ascii="Arial" w:hAnsi="Arial" w:cs="Arial"/>
          <w:sz w:val="24"/>
          <w:szCs w:val="24"/>
        </w:rPr>
        <w:t xml:space="preserve"> – see attached memo</w:t>
      </w:r>
    </w:p>
    <w:p w:rsidR="00F47331" w:rsidRDefault="00F47331" w:rsidP="006604EA">
      <w:pPr>
        <w:pStyle w:val="ListParagraph"/>
        <w:numPr>
          <w:ilvl w:val="0"/>
          <w:numId w:val="1"/>
        </w:numPr>
        <w:spacing w:after="0" w:line="240" w:lineRule="auto"/>
        <w:rPr>
          <w:rFonts w:ascii="Arial" w:hAnsi="Arial" w:cs="Arial"/>
          <w:sz w:val="24"/>
          <w:szCs w:val="24"/>
        </w:rPr>
      </w:pPr>
      <w:r w:rsidRPr="00F47331">
        <w:rPr>
          <w:rFonts w:ascii="Arial" w:hAnsi="Arial" w:cs="Arial"/>
          <w:sz w:val="24"/>
          <w:szCs w:val="24"/>
        </w:rPr>
        <w:t>New Business</w:t>
      </w:r>
    </w:p>
    <w:p w:rsidR="00F47331" w:rsidRPr="00F47331" w:rsidRDefault="00F47331" w:rsidP="00F47331">
      <w:pPr>
        <w:pStyle w:val="ListParagraph"/>
        <w:numPr>
          <w:ilvl w:val="1"/>
          <w:numId w:val="1"/>
        </w:numPr>
        <w:spacing w:after="0" w:line="240" w:lineRule="auto"/>
        <w:rPr>
          <w:rFonts w:ascii="Arial" w:hAnsi="Arial" w:cs="Arial"/>
          <w:sz w:val="24"/>
          <w:szCs w:val="24"/>
        </w:rPr>
      </w:pPr>
      <w:r>
        <w:rPr>
          <w:rFonts w:ascii="Arial" w:hAnsi="Arial" w:cs="Arial"/>
          <w:sz w:val="24"/>
          <w:szCs w:val="24"/>
        </w:rPr>
        <w:t>Winter meeting schedule</w:t>
      </w:r>
      <w:r w:rsidR="00DD47C0">
        <w:rPr>
          <w:rFonts w:ascii="Arial" w:hAnsi="Arial" w:cs="Arial"/>
          <w:sz w:val="24"/>
          <w:szCs w:val="24"/>
        </w:rPr>
        <w:t xml:space="preserve"> - attached</w:t>
      </w:r>
    </w:p>
    <w:p w:rsidR="006604EA" w:rsidRPr="00DD47C0" w:rsidRDefault="006604EA" w:rsidP="006604EA">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rsidR="00DD47C0" w:rsidRPr="009F62A0" w:rsidRDefault="00DD47C0" w:rsidP="00DD47C0">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When will we see reusable dishes back on campus?  Right now staff from Chartwells can’t go into the residential spaces to collect dishes.  It is unlikely we will see the use of reusable dishes before January.</w:t>
      </w:r>
    </w:p>
    <w:p w:rsidR="006604EA" w:rsidRPr="009F62A0" w:rsidRDefault="006604EA" w:rsidP="006604EA">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 xml:space="preserve">Next meeting – </w:t>
      </w:r>
      <w:r>
        <w:rPr>
          <w:rFonts w:ascii="Arial" w:eastAsia="Times New Roman" w:hAnsi="Arial" w:cs="Arial"/>
          <w:color w:val="212121"/>
          <w:sz w:val="24"/>
          <w:szCs w:val="24"/>
          <w:lang w:eastAsia="en-CA"/>
        </w:rPr>
        <w:t xml:space="preserve">November 30, 9:00 – 10:30, location </w:t>
      </w:r>
      <w:r w:rsidRPr="009F62A0">
        <w:rPr>
          <w:rFonts w:ascii="Arial" w:eastAsia="Times New Roman" w:hAnsi="Arial" w:cs="Arial"/>
          <w:color w:val="212121"/>
          <w:sz w:val="24"/>
          <w:szCs w:val="24"/>
          <w:lang w:eastAsia="en-CA"/>
        </w:rPr>
        <w:t>TBD</w:t>
      </w:r>
    </w:p>
    <w:p w:rsidR="006604EA" w:rsidRDefault="006604EA" w:rsidP="006604EA">
      <w:pPr>
        <w:spacing w:after="0" w:line="240" w:lineRule="auto"/>
        <w:rPr>
          <w:rFonts w:ascii="Arial" w:hAnsi="Arial" w:cs="Arial"/>
          <w:sz w:val="24"/>
          <w:szCs w:val="24"/>
          <w:u w:val="single"/>
        </w:rPr>
      </w:pPr>
    </w:p>
    <w:p w:rsidR="006604EA" w:rsidRDefault="006604EA" w:rsidP="006604EA">
      <w:pPr>
        <w:spacing w:after="0" w:line="240" w:lineRule="auto"/>
        <w:rPr>
          <w:rFonts w:ascii="Arial" w:hAnsi="Arial" w:cs="Arial"/>
          <w:sz w:val="24"/>
          <w:szCs w:val="24"/>
          <w:u w:val="single"/>
        </w:rPr>
      </w:pPr>
    </w:p>
    <w:p w:rsidR="006604EA" w:rsidRDefault="006604EA">
      <w:pPr>
        <w:rPr>
          <w:rFonts w:ascii="Arial" w:hAnsi="Arial" w:cs="Arial"/>
          <w:sz w:val="24"/>
          <w:szCs w:val="24"/>
          <w:u w:val="single"/>
        </w:rPr>
      </w:pPr>
      <w:r>
        <w:rPr>
          <w:rFonts w:ascii="Arial" w:hAnsi="Arial" w:cs="Arial"/>
          <w:sz w:val="24"/>
          <w:szCs w:val="24"/>
          <w:u w:val="single"/>
        </w:rPr>
        <w:br w:type="page"/>
      </w:r>
    </w:p>
    <w:p w:rsidR="006D4A2C" w:rsidRDefault="006D4A2C" w:rsidP="006D4A2C">
      <w:pPr>
        <w:spacing w:after="0" w:line="240" w:lineRule="auto"/>
        <w:jc w:val="center"/>
        <w:rPr>
          <w:sz w:val="24"/>
          <w:szCs w:val="24"/>
          <w:u w:val="single"/>
        </w:rPr>
      </w:pPr>
      <w:r>
        <w:rPr>
          <w:b/>
          <w:bCs/>
          <w:noProof/>
          <w:lang w:val="en-US"/>
        </w:rPr>
        <w:lastRenderedPageBreak/>
        <w:drawing>
          <wp:inline distT="0" distB="0" distL="0" distR="0" wp14:anchorId="6DF79C0F" wp14:editId="4F2AD6F9">
            <wp:extent cx="2038350" cy="854133"/>
            <wp:effectExtent l="0" t="0" r="0" b="3175"/>
            <wp:docPr id="3" name="Picture 3"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854133"/>
                    </a:xfrm>
                    <a:prstGeom prst="rect">
                      <a:avLst/>
                    </a:prstGeom>
                    <a:noFill/>
                  </pic:spPr>
                </pic:pic>
              </a:graphicData>
            </a:graphic>
          </wp:inline>
        </w:drawing>
      </w:r>
    </w:p>
    <w:p w:rsidR="006D4A2C" w:rsidRDefault="006D4A2C" w:rsidP="006D4A2C">
      <w:pPr>
        <w:spacing w:after="0" w:line="240" w:lineRule="auto"/>
        <w:jc w:val="center"/>
        <w:rPr>
          <w:sz w:val="24"/>
          <w:szCs w:val="24"/>
          <w:u w:val="single"/>
        </w:rPr>
      </w:pPr>
    </w:p>
    <w:p w:rsidR="006D4A2C" w:rsidRPr="005729FE" w:rsidRDefault="006D4A2C" w:rsidP="006D4A2C">
      <w:pPr>
        <w:spacing w:after="0" w:line="240" w:lineRule="auto"/>
        <w:jc w:val="center"/>
        <w:rPr>
          <w:sz w:val="36"/>
          <w:szCs w:val="36"/>
        </w:rPr>
      </w:pPr>
      <w:r w:rsidRPr="005729FE">
        <w:rPr>
          <w:sz w:val="36"/>
          <w:szCs w:val="36"/>
        </w:rPr>
        <w:t>Trent University Foodservices</w:t>
      </w:r>
    </w:p>
    <w:p w:rsidR="006D4A2C" w:rsidRPr="005729FE" w:rsidRDefault="006D4A2C" w:rsidP="006D4A2C">
      <w:pPr>
        <w:spacing w:after="0" w:line="240" w:lineRule="auto"/>
        <w:jc w:val="center"/>
        <w:rPr>
          <w:sz w:val="36"/>
          <w:szCs w:val="36"/>
        </w:rPr>
      </w:pPr>
      <w:r w:rsidRPr="005729FE">
        <w:rPr>
          <w:sz w:val="36"/>
          <w:szCs w:val="36"/>
        </w:rPr>
        <w:t>Food Services Advisory Committee</w:t>
      </w:r>
    </w:p>
    <w:p w:rsidR="006D4A2C" w:rsidRDefault="006D4A2C" w:rsidP="006D4A2C">
      <w:pPr>
        <w:spacing w:after="0" w:line="240" w:lineRule="auto"/>
        <w:jc w:val="center"/>
        <w:rPr>
          <w:sz w:val="36"/>
          <w:szCs w:val="36"/>
        </w:rPr>
      </w:pPr>
      <w:r w:rsidRPr="005729FE">
        <w:rPr>
          <w:sz w:val="36"/>
          <w:szCs w:val="36"/>
        </w:rPr>
        <w:t>Operations and Marketing Working Group</w:t>
      </w:r>
    </w:p>
    <w:p w:rsidR="006D4A2C" w:rsidRDefault="006D4A2C" w:rsidP="006D4A2C">
      <w:pPr>
        <w:spacing w:after="0" w:line="240" w:lineRule="auto"/>
        <w:jc w:val="center"/>
        <w:rPr>
          <w:sz w:val="36"/>
          <w:szCs w:val="36"/>
        </w:rPr>
      </w:pPr>
      <w:r>
        <w:rPr>
          <w:sz w:val="36"/>
          <w:szCs w:val="36"/>
        </w:rPr>
        <w:t xml:space="preserve">November 2, 2021 </w:t>
      </w:r>
    </w:p>
    <w:p w:rsidR="006D4A2C" w:rsidRDefault="006D4A2C" w:rsidP="006D4A2C">
      <w:pPr>
        <w:spacing w:after="0" w:line="240" w:lineRule="auto"/>
        <w:rPr>
          <w:sz w:val="36"/>
          <w:szCs w:val="36"/>
        </w:rPr>
      </w:pPr>
    </w:p>
    <w:p w:rsidR="006D4A2C" w:rsidRDefault="006D4A2C" w:rsidP="006D4A2C">
      <w:pPr>
        <w:spacing w:after="0" w:line="240" w:lineRule="auto"/>
        <w:jc w:val="center"/>
        <w:rPr>
          <w:sz w:val="36"/>
          <w:szCs w:val="36"/>
        </w:rPr>
      </w:pPr>
      <w:r>
        <w:rPr>
          <w:sz w:val="36"/>
          <w:szCs w:val="36"/>
        </w:rPr>
        <w:t>MEETING NOTES</w:t>
      </w:r>
    </w:p>
    <w:p w:rsidR="006D4A2C" w:rsidRDefault="006D4A2C" w:rsidP="006D4A2C">
      <w:pPr>
        <w:spacing w:after="0" w:line="240" w:lineRule="auto"/>
        <w:jc w:val="center"/>
        <w:rPr>
          <w:sz w:val="36"/>
          <w:szCs w:val="36"/>
        </w:rPr>
      </w:pPr>
    </w:p>
    <w:p w:rsidR="006D4A2C" w:rsidRPr="00CB2842" w:rsidRDefault="006D4A2C" w:rsidP="006D4A2C">
      <w:pPr>
        <w:spacing w:after="0" w:line="240" w:lineRule="auto"/>
        <w:rPr>
          <w:rFonts w:ascii="Arial" w:eastAsia="Times New Roman" w:hAnsi="Arial" w:cs="Arial"/>
          <w:color w:val="212121"/>
          <w:lang w:eastAsia="en-CA"/>
        </w:rPr>
      </w:pPr>
      <w:r w:rsidRPr="00CB2842">
        <w:rPr>
          <w:rFonts w:ascii="Arial" w:eastAsia="Times New Roman" w:hAnsi="Arial" w:cs="Arial"/>
          <w:color w:val="212121"/>
          <w:lang w:eastAsia="en-CA"/>
        </w:rPr>
        <w:t xml:space="preserve">Attendance: Mark Murdoch, Food Services; Aimee Blyth, Seasoned Spoon; </w:t>
      </w:r>
      <w:proofErr w:type="spellStart"/>
      <w:r w:rsidRPr="00CB2842">
        <w:rPr>
          <w:rFonts w:ascii="Arial" w:eastAsia="Times New Roman" w:hAnsi="Arial" w:cs="Arial"/>
          <w:color w:val="212121"/>
          <w:lang w:eastAsia="en-CA"/>
        </w:rPr>
        <w:t>Corine</w:t>
      </w:r>
      <w:proofErr w:type="spellEnd"/>
      <w:r w:rsidRPr="00CB2842">
        <w:rPr>
          <w:rFonts w:ascii="Arial" w:eastAsia="Times New Roman" w:hAnsi="Arial" w:cs="Arial"/>
          <w:color w:val="212121"/>
          <w:lang w:eastAsia="en-CA"/>
        </w:rPr>
        <w:t xml:space="preserve"> Bolton, CUPE 3205; Jessica Brooks, Neil Dolman, Chartwells; Kassandra Glasbergen, The Ceilie; </w:t>
      </w:r>
      <w:proofErr w:type="spellStart"/>
      <w:r w:rsidRPr="00CB2842">
        <w:rPr>
          <w:rFonts w:ascii="Arial" w:eastAsia="Times New Roman" w:hAnsi="Arial" w:cs="Arial"/>
          <w:color w:val="212121"/>
          <w:lang w:eastAsia="en-CA"/>
        </w:rPr>
        <w:t>Aislinn</w:t>
      </w:r>
      <w:proofErr w:type="spellEnd"/>
      <w:r w:rsidRPr="00CB2842">
        <w:rPr>
          <w:rFonts w:ascii="Arial" w:eastAsia="Times New Roman" w:hAnsi="Arial" w:cs="Arial"/>
          <w:color w:val="212121"/>
          <w:lang w:eastAsia="en-CA"/>
        </w:rPr>
        <w:t xml:space="preserve"> </w:t>
      </w:r>
      <w:proofErr w:type="spellStart"/>
      <w:r w:rsidRPr="00CB2842">
        <w:rPr>
          <w:rFonts w:ascii="Arial" w:eastAsia="Times New Roman" w:hAnsi="Arial" w:cs="Arial"/>
          <w:color w:val="212121"/>
          <w:lang w:eastAsia="en-CA"/>
        </w:rPr>
        <w:t>Defries</w:t>
      </w:r>
      <w:proofErr w:type="spellEnd"/>
      <w:r w:rsidRPr="00CB2842">
        <w:rPr>
          <w:rFonts w:ascii="Arial" w:eastAsia="Times New Roman" w:hAnsi="Arial" w:cs="Arial"/>
          <w:color w:val="212121"/>
          <w:lang w:eastAsia="en-CA"/>
        </w:rPr>
        <w:t>, LEC</w:t>
      </w:r>
    </w:p>
    <w:p w:rsidR="006D4A2C" w:rsidRPr="00CB2842" w:rsidRDefault="006D4A2C" w:rsidP="006D4A2C">
      <w:pPr>
        <w:spacing w:after="0" w:line="240" w:lineRule="auto"/>
        <w:rPr>
          <w:rFonts w:ascii="Arial" w:hAnsi="Arial" w:cs="Arial"/>
          <w:u w:val="single"/>
        </w:rPr>
      </w:pPr>
    </w:p>
    <w:p w:rsidR="006D4A2C" w:rsidRPr="00CB2842" w:rsidRDefault="006D4A2C" w:rsidP="00521FB3">
      <w:pPr>
        <w:pStyle w:val="ListParagraph"/>
        <w:numPr>
          <w:ilvl w:val="0"/>
          <w:numId w:val="19"/>
        </w:numPr>
        <w:spacing w:after="0" w:line="240" w:lineRule="auto"/>
        <w:rPr>
          <w:rFonts w:ascii="Arial" w:hAnsi="Arial" w:cs="Arial"/>
          <w:u w:val="single"/>
        </w:rPr>
      </w:pPr>
      <w:r w:rsidRPr="00CB2842">
        <w:rPr>
          <w:rFonts w:ascii="Arial" w:eastAsia="Times New Roman" w:hAnsi="Arial" w:cs="Arial"/>
          <w:color w:val="212121"/>
          <w:lang w:eastAsia="en-CA"/>
        </w:rPr>
        <w:t>Review meeting notes from FSAC September 28</w:t>
      </w:r>
    </w:p>
    <w:p w:rsidR="006D4A2C" w:rsidRPr="00CB2842" w:rsidRDefault="006D4A2C" w:rsidP="00521FB3">
      <w:pPr>
        <w:pStyle w:val="ListParagraph"/>
        <w:numPr>
          <w:ilvl w:val="1"/>
          <w:numId w:val="19"/>
        </w:numPr>
        <w:spacing w:after="0" w:line="240" w:lineRule="auto"/>
        <w:rPr>
          <w:rFonts w:ascii="Arial" w:hAnsi="Arial" w:cs="Arial"/>
        </w:rPr>
      </w:pPr>
      <w:r w:rsidRPr="00CB2842">
        <w:rPr>
          <w:rFonts w:ascii="Arial" w:hAnsi="Arial" w:cs="Arial"/>
        </w:rPr>
        <w:t>Reopening of locations</w:t>
      </w:r>
    </w:p>
    <w:p w:rsidR="006D4A2C" w:rsidRPr="00CB2842" w:rsidRDefault="006D4A2C" w:rsidP="00521FB3">
      <w:pPr>
        <w:pStyle w:val="ListParagraph"/>
        <w:numPr>
          <w:ilvl w:val="2"/>
          <w:numId w:val="19"/>
        </w:numPr>
        <w:spacing w:after="0" w:line="240" w:lineRule="auto"/>
        <w:rPr>
          <w:rFonts w:ascii="Arial" w:hAnsi="Arial" w:cs="Arial"/>
        </w:rPr>
      </w:pPr>
      <w:r w:rsidRPr="00CB2842">
        <w:rPr>
          <w:rFonts w:ascii="Arial" w:hAnsi="Arial" w:cs="Arial"/>
        </w:rPr>
        <w:t>Chartwells continues to struggle with recruiting new staff, an issue that is challenging the entire service industry.</w:t>
      </w:r>
    </w:p>
    <w:p w:rsidR="006D4A2C" w:rsidRPr="00CB2842" w:rsidRDefault="006D4A2C" w:rsidP="00521FB3">
      <w:pPr>
        <w:pStyle w:val="ListParagraph"/>
        <w:numPr>
          <w:ilvl w:val="2"/>
          <w:numId w:val="19"/>
        </w:numPr>
        <w:spacing w:after="0" w:line="240" w:lineRule="auto"/>
        <w:rPr>
          <w:rFonts w:ascii="Arial" w:hAnsi="Arial" w:cs="Arial"/>
        </w:rPr>
      </w:pPr>
      <w:r w:rsidRPr="00CB2842">
        <w:rPr>
          <w:rFonts w:ascii="Arial" w:hAnsi="Arial" w:cs="Arial"/>
        </w:rPr>
        <w:t>Reopening Tim Horton’s is a priority for both a customer service solution and a fiscal one.</w:t>
      </w:r>
    </w:p>
    <w:p w:rsidR="006D4A2C" w:rsidRPr="00CB2842" w:rsidRDefault="006D4A2C" w:rsidP="00521FB3">
      <w:pPr>
        <w:pStyle w:val="ListParagraph"/>
        <w:numPr>
          <w:ilvl w:val="1"/>
          <w:numId w:val="19"/>
        </w:numPr>
        <w:spacing w:after="0" w:line="240" w:lineRule="auto"/>
        <w:rPr>
          <w:rFonts w:ascii="Arial" w:hAnsi="Arial" w:cs="Arial"/>
          <w:u w:val="single"/>
        </w:rPr>
      </w:pPr>
      <w:r w:rsidRPr="00CB2842">
        <w:rPr>
          <w:rFonts w:ascii="Arial" w:eastAsia="Times New Roman" w:hAnsi="Arial" w:cs="Arial"/>
          <w:color w:val="212121"/>
          <w:lang w:eastAsia="en-CA"/>
        </w:rPr>
        <w:t>Update on BOOST</w:t>
      </w:r>
    </w:p>
    <w:p w:rsidR="006D4A2C" w:rsidRPr="00CB2842" w:rsidRDefault="006D4A2C" w:rsidP="00521FB3">
      <w:pPr>
        <w:pStyle w:val="ListParagraph"/>
        <w:numPr>
          <w:ilvl w:val="2"/>
          <w:numId w:val="19"/>
        </w:numPr>
        <w:spacing w:after="0" w:line="240" w:lineRule="auto"/>
        <w:rPr>
          <w:rFonts w:ascii="Arial" w:hAnsi="Arial" w:cs="Arial"/>
          <w:u w:val="single"/>
        </w:rPr>
      </w:pPr>
      <w:r w:rsidRPr="00CB2842">
        <w:rPr>
          <w:rFonts w:ascii="Arial" w:eastAsia="Times New Roman" w:hAnsi="Arial" w:cs="Arial"/>
          <w:color w:val="212121"/>
          <w:lang w:eastAsia="en-CA"/>
        </w:rPr>
        <w:t>The new format for Gzowski is operational.  Additional units are being updated.</w:t>
      </w:r>
    </w:p>
    <w:p w:rsidR="006D4A2C" w:rsidRPr="00CB2842" w:rsidRDefault="006D4A2C" w:rsidP="00521FB3">
      <w:pPr>
        <w:pStyle w:val="ListParagraph"/>
        <w:numPr>
          <w:ilvl w:val="1"/>
          <w:numId w:val="19"/>
        </w:numPr>
        <w:spacing w:after="0" w:line="240" w:lineRule="auto"/>
        <w:rPr>
          <w:rFonts w:ascii="Arial" w:hAnsi="Arial" w:cs="Arial"/>
        </w:rPr>
      </w:pPr>
      <w:r w:rsidRPr="00CB2842">
        <w:rPr>
          <w:rFonts w:ascii="Arial" w:hAnsi="Arial" w:cs="Arial"/>
        </w:rPr>
        <w:t>Dining room capacity with colder weather</w:t>
      </w:r>
    </w:p>
    <w:p w:rsidR="006D4A2C" w:rsidRPr="00CB2842" w:rsidRDefault="006D4A2C" w:rsidP="00521FB3">
      <w:pPr>
        <w:pStyle w:val="ListParagraph"/>
        <w:numPr>
          <w:ilvl w:val="2"/>
          <w:numId w:val="19"/>
        </w:numPr>
        <w:spacing w:after="0" w:line="240" w:lineRule="auto"/>
        <w:rPr>
          <w:rFonts w:ascii="Arial" w:hAnsi="Arial" w:cs="Arial"/>
        </w:rPr>
      </w:pPr>
      <w:r w:rsidRPr="00CB2842">
        <w:rPr>
          <w:rFonts w:ascii="Arial" w:hAnsi="Arial" w:cs="Arial"/>
        </w:rPr>
        <w:t>Provincial capacity limits have been lifted so dining rooms are able to seat as many customers as we have chairs.</w:t>
      </w:r>
    </w:p>
    <w:p w:rsidR="006D4A2C" w:rsidRPr="00CB2842" w:rsidRDefault="006D4A2C" w:rsidP="00521FB3">
      <w:pPr>
        <w:pStyle w:val="ListParagraph"/>
        <w:numPr>
          <w:ilvl w:val="0"/>
          <w:numId w:val="19"/>
        </w:numPr>
        <w:rPr>
          <w:rFonts w:ascii="Arial" w:hAnsi="Arial" w:cs="Arial"/>
        </w:rPr>
      </w:pPr>
      <w:r w:rsidRPr="00CB2842">
        <w:rPr>
          <w:rFonts w:ascii="Arial" w:hAnsi="Arial" w:cs="Arial"/>
        </w:rPr>
        <w:t>Vaccine passport update</w:t>
      </w:r>
    </w:p>
    <w:p w:rsidR="006D4A2C" w:rsidRPr="00CB2842" w:rsidRDefault="006D4A2C" w:rsidP="00521FB3">
      <w:pPr>
        <w:pStyle w:val="ListParagraph"/>
        <w:numPr>
          <w:ilvl w:val="1"/>
          <w:numId w:val="19"/>
        </w:numPr>
        <w:rPr>
          <w:rFonts w:ascii="Arial" w:hAnsi="Arial" w:cs="Arial"/>
        </w:rPr>
      </w:pPr>
      <w:r w:rsidRPr="00CB2842">
        <w:rPr>
          <w:rFonts w:ascii="Arial" w:hAnsi="Arial" w:cs="Arial"/>
        </w:rPr>
        <w:t xml:space="preserve">The new system of scanning QR codes is actually worse than the old system as now staff have three steps; scan QR code, review document, confirm </w:t>
      </w:r>
      <w:proofErr w:type="spellStart"/>
      <w:r w:rsidRPr="00CB2842">
        <w:rPr>
          <w:rFonts w:ascii="Arial" w:hAnsi="Arial" w:cs="Arial"/>
        </w:rPr>
        <w:t>identiy</w:t>
      </w:r>
      <w:proofErr w:type="spellEnd"/>
      <w:r w:rsidRPr="00CB2842">
        <w:rPr>
          <w:rFonts w:ascii="Arial" w:hAnsi="Arial" w:cs="Arial"/>
        </w:rPr>
        <w:t>, one more than without the QR code scanner.  We will look at the impact of scanning the code and may drop this process.</w:t>
      </w:r>
    </w:p>
    <w:p w:rsidR="006D4A2C" w:rsidRPr="00CB2842" w:rsidRDefault="006D4A2C" w:rsidP="00521FB3">
      <w:pPr>
        <w:pStyle w:val="ListParagraph"/>
        <w:numPr>
          <w:ilvl w:val="0"/>
          <w:numId w:val="19"/>
        </w:numPr>
        <w:rPr>
          <w:rFonts w:ascii="Arial" w:hAnsi="Arial" w:cs="Arial"/>
        </w:rPr>
      </w:pPr>
      <w:r w:rsidRPr="00CB2842">
        <w:rPr>
          <w:rFonts w:ascii="Arial" w:hAnsi="Arial" w:cs="Arial"/>
        </w:rPr>
        <w:t>Update re Durham GTA Operations – see attached memo</w:t>
      </w:r>
    </w:p>
    <w:p w:rsidR="006D4A2C" w:rsidRPr="00CB2842" w:rsidRDefault="006D4A2C" w:rsidP="00521FB3">
      <w:pPr>
        <w:pStyle w:val="ListParagraph"/>
        <w:numPr>
          <w:ilvl w:val="0"/>
          <w:numId w:val="19"/>
        </w:numPr>
        <w:rPr>
          <w:rFonts w:ascii="Arial" w:hAnsi="Arial" w:cs="Arial"/>
        </w:rPr>
      </w:pPr>
      <w:r w:rsidRPr="00CB2842">
        <w:rPr>
          <w:rFonts w:ascii="Arial" w:hAnsi="Arial" w:cs="Arial"/>
        </w:rPr>
        <w:t>Q and A</w:t>
      </w:r>
    </w:p>
    <w:p w:rsidR="006D4A2C" w:rsidRPr="00CB2842" w:rsidRDefault="006D4A2C" w:rsidP="00521FB3">
      <w:pPr>
        <w:pStyle w:val="ListParagraph"/>
        <w:numPr>
          <w:ilvl w:val="1"/>
          <w:numId w:val="19"/>
        </w:numPr>
        <w:rPr>
          <w:rFonts w:ascii="Arial" w:hAnsi="Arial" w:cs="Arial"/>
        </w:rPr>
      </w:pPr>
      <w:r w:rsidRPr="00CB2842">
        <w:rPr>
          <w:rFonts w:ascii="Arial" w:hAnsi="Arial" w:cs="Arial"/>
        </w:rPr>
        <w:t xml:space="preserve">The </w:t>
      </w:r>
      <w:proofErr w:type="spellStart"/>
      <w:r w:rsidRPr="00CB2842">
        <w:rPr>
          <w:rFonts w:ascii="Arial" w:hAnsi="Arial" w:cs="Arial"/>
        </w:rPr>
        <w:t>plexi</w:t>
      </w:r>
      <w:proofErr w:type="spellEnd"/>
      <w:r w:rsidRPr="00CB2842">
        <w:rPr>
          <w:rFonts w:ascii="Arial" w:hAnsi="Arial" w:cs="Arial"/>
        </w:rPr>
        <w:t xml:space="preserve"> glass is missing in the Great Hall.</w:t>
      </w:r>
    </w:p>
    <w:p w:rsidR="006D4A2C" w:rsidRPr="00CB2842" w:rsidRDefault="006D4A2C" w:rsidP="00521FB3">
      <w:pPr>
        <w:pStyle w:val="ListParagraph"/>
        <w:numPr>
          <w:ilvl w:val="2"/>
          <w:numId w:val="19"/>
        </w:numPr>
        <w:rPr>
          <w:rFonts w:ascii="Arial" w:hAnsi="Arial" w:cs="Arial"/>
        </w:rPr>
      </w:pPr>
      <w:r w:rsidRPr="00CB2842">
        <w:rPr>
          <w:rFonts w:ascii="Arial" w:hAnsi="Arial" w:cs="Arial"/>
        </w:rPr>
        <w:t xml:space="preserve">Under the latest stage of the re-opening plan it is not required.  </w:t>
      </w:r>
      <w:proofErr w:type="spellStart"/>
      <w:r w:rsidRPr="00CB2842">
        <w:rPr>
          <w:rFonts w:ascii="Arial" w:hAnsi="Arial" w:cs="Arial"/>
        </w:rPr>
        <w:t>Plexi</w:t>
      </w:r>
      <w:proofErr w:type="spellEnd"/>
      <w:r w:rsidRPr="00CB2842">
        <w:rPr>
          <w:rFonts w:ascii="Arial" w:hAnsi="Arial" w:cs="Arial"/>
        </w:rPr>
        <w:t xml:space="preserve"> will be maintained at service counters.  </w:t>
      </w:r>
    </w:p>
    <w:p w:rsidR="006D4A2C" w:rsidRPr="00CB2842" w:rsidRDefault="006D4A2C" w:rsidP="00521FB3">
      <w:pPr>
        <w:pStyle w:val="ListParagraph"/>
        <w:numPr>
          <w:ilvl w:val="1"/>
          <w:numId w:val="19"/>
        </w:numPr>
        <w:rPr>
          <w:rFonts w:ascii="Arial" w:hAnsi="Arial" w:cs="Arial"/>
        </w:rPr>
      </w:pPr>
      <w:r w:rsidRPr="00CB2842">
        <w:rPr>
          <w:rFonts w:ascii="Arial" w:hAnsi="Arial" w:cs="Arial"/>
        </w:rPr>
        <w:t>The first premium dinner of the year will be offered at Gzowski on November 9.</w:t>
      </w:r>
    </w:p>
    <w:p w:rsidR="006D4A2C" w:rsidRPr="00CB2842" w:rsidRDefault="006D4A2C" w:rsidP="00521FB3">
      <w:pPr>
        <w:pStyle w:val="ListParagraph"/>
        <w:numPr>
          <w:ilvl w:val="0"/>
          <w:numId w:val="19"/>
        </w:numPr>
        <w:rPr>
          <w:rFonts w:ascii="Arial" w:hAnsi="Arial" w:cs="Arial"/>
        </w:rPr>
      </w:pPr>
      <w:r w:rsidRPr="00CB2842">
        <w:rPr>
          <w:rFonts w:ascii="Arial" w:hAnsi="Arial" w:cs="Arial"/>
        </w:rPr>
        <w:t>Next meeting November 30, 9:00 – 10:30</w:t>
      </w:r>
    </w:p>
    <w:p w:rsidR="006D4A2C" w:rsidRPr="00CB2842" w:rsidRDefault="006D4A2C" w:rsidP="006D4A2C">
      <w:pPr>
        <w:rPr>
          <w:u w:val="single"/>
        </w:rPr>
      </w:pPr>
    </w:p>
    <w:p w:rsidR="006D4A2C" w:rsidRDefault="006D4A2C" w:rsidP="006D4A2C">
      <w:pPr>
        <w:jc w:val="right"/>
      </w:pPr>
      <w:r w:rsidRPr="003F1459">
        <w:rPr>
          <w:noProof/>
          <w:lang w:val="en-US"/>
        </w:rPr>
        <w:lastRenderedPageBreak/>
        <w:drawing>
          <wp:inline distT="0" distB="0" distL="0" distR="0" wp14:anchorId="3985DB1C" wp14:editId="5F33940A">
            <wp:extent cx="1485917" cy="622012"/>
            <wp:effectExtent l="0" t="0" r="0" b="6985"/>
            <wp:docPr id="4" name="Picture 4" descr="C:\Users\markmurdoch\AppData\Local\Microsoft\Windows\INetCache\Content.Outlook\HM32LREQ\FoodServiceLogoNew.jpg" title="Trent Universsity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murdoch\AppData\Local\Microsoft\Windows\INetCache\Content.Outlook\HM32LREQ\FoodServiceLogo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9297" cy="652729"/>
                    </a:xfrm>
                    <a:prstGeom prst="rect">
                      <a:avLst/>
                    </a:prstGeom>
                    <a:noFill/>
                    <a:ln>
                      <a:noFill/>
                    </a:ln>
                  </pic:spPr>
                </pic:pic>
              </a:graphicData>
            </a:graphic>
          </wp:inline>
        </w:drawing>
      </w:r>
    </w:p>
    <w:p w:rsidR="006D4A2C" w:rsidRDefault="006D4A2C" w:rsidP="006D4A2C">
      <w:pPr>
        <w:jc w:val="center"/>
        <w:rPr>
          <w:sz w:val="36"/>
          <w:szCs w:val="36"/>
        </w:rPr>
      </w:pPr>
      <w:r>
        <w:rPr>
          <w:sz w:val="36"/>
          <w:szCs w:val="36"/>
        </w:rPr>
        <w:t>MEMORANDUM</w:t>
      </w:r>
    </w:p>
    <w:p w:rsidR="006D4A2C" w:rsidRDefault="006D4A2C" w:rsidP="006D4A2C">
      <w:pPr>
        <w:spacing w:after="0"/>
        <w:rPr>
          <w:sz w:val="24"/>
          <w:szCs w:val="24"/>
        </w:rPr>
      </w:pPr>
      <w:r>
        <w:rPr>
          <w:sz w:val="24"/>
          <w:szCs w:val="24"/>
        </w:rPr>
        <w:t>TO:</w:t>
      </w:r>
      <w:r>
        <w:rPr>
          <w:sz w:val="24"/>
          <w:szCs w:val="24"/>
        </w:rPr>
        <w:tab/>
      </w:r>
      <w:r>
        <w:rPr>
          <w:sz w:val="24"/>
          <w:szCs w:val="24"/>
        </w:rPr>
        <w:tab/>
        <w:t>All Durham GTA Residents</w:t>
      </w:r>
    </w:p>
    <w:p w:rsidR="006D4A2C" w:rsidRDefault="006D4A2C" w:rsidP="006D4A2C">
      <w:pPr>
        <w:spacing w:after="0"/>
        <w:rPr>
          <w:sz w:val="24"/>
          <w:szCs w:val="24"/>
        </w:rPr>
      </w:pPr>
      <w:r>
        <w:rPr>
          <w:sz w:val="24"/>
          <w:szCs w:val="24"/>
        </w:rPr>
        <w:t>COPY:</w:t>
      </w:r>
      <w:r>
        <w:rPr>
          <w:sz w:val="24"/>
          <w:szCs w:val="24"/>
        </w:rPr>
        <w:tab/>
      </w:r>
      <w:r>
        <w:rPr>
          <w:sz w:val="24"/>
          <w:szCs w:val="24"/>
        </w:rPr>
        <w:tab/>
        <w:t xml:space="preserve">Scott Henderson, Jen Richardson, Jen Coulter, Lawrence Lam, Nona Robinson, </w:t>
      </w:r>
    </w:p>
    <w:p w:rsidR="006D4A2C" w:rsidRDefault="006D4A2C" w:rsidP="006D4A2C">
      <w:pPr>
        <w:spacing w:after="0"/>
        <w:ind w:left="720" w:firstLine="720"/>
        <w:rPr>
          <w:sz w:val="24"/>
          <w:szCs w:val="24"/>
        </w:rPr>
      </w:pPr>
      <w:r w:rsidRPr="00B61EB3">
        <w:rPr>
          <w:sz w:val="24"/>
          <w:szCs w:val="24"/>
        </w:rPr>
        <w:t>Phuong N</w:t>
      </w:r>
      <w:r>
        <w:rPr>
          <w:sz w:val="24"/>
          <w:szCs w:val="24"/>
        </w:rPr>
        <w:t>guyen, Neil Dolman, Michael Wood</w:t>
      </w:r>
    </w:p>
    <w:p w:rsidR="006D4A2C" w:rsidRDefault="006D4A2C" w:rsidP="006D4A2C">
      <w:pPr>
        <w:spacing w:after="0"/>
        <w:rPr>
          <w:sz w:val="24"/>
          <w:szCs w:val="24"/>
        </w:rPr>
      </w:pPr>
      <w:r>
        <w:rPr>
          <w:sz w:val="24"/>
          <w:szCs w:val="24"/>
        </w:rPr>
        <w:t>FROM:</w:t>
      </w:r>
      <w:r>
        <w:rPr>
          <w:sz w:val="24"/>
          <w:szCs w:val="24"/>
        </w:rPr>
        <w:tab/>
      </w:r>
      <w:r>
        <w:rPr>
          <w:sz w:val="24"/>
          <w:szCs w:val="24"/>
        </w:rPr>
        <w:tab/>
        <w:t>Mark Murdoch</w:t>
      </w:r>
    </w:p>
    <w:p w:rsidR="006D4A2C" w:rsidRDefault="006D4A2C" w:rsidP="006D4A2C">
      <w:pPr>
        <w:spacing w:after="0"/>
        <w:rPr>
          <w:sz w:val="24"/>
          <w:szCs w:val="24"/>
        </w:rPr>
      </w:pPr>
      <w:r>
        <w:rPr>
          <w:sz w:val="24"/>
          <w:szCs w:val="24"/>
        </w:rPr>
        <w:t>DATE:</w:t>
      </w:r>
      <w:r>
        <w:rPr>
          <w:sz w:val="24"/>
          <w:szCs w:val="24"/>
        </w:rPr>
        <w:tab/>
      </w:r>
      <w:r>
        <w:rPr>
          <w:sz w:val="24"/>
          <w:szCs w:val="24"/>
        </w:rPr>
        <w:tab/>
        <w:t>October 1, 2021</w:t>
      </w:r>
    </w:p>
    <w:p w:rsidR="006D4A2C" w:rsidRDefault="006D4A2C" w:rsidP="006D4A2C">
      <w:pPr>
        <w:pBdr>
          <w:bottom w:val="single" w:sz="12" w:space="1" w:color="auto"/>
        </w:pBdr>
        <w:spacing w:after="0"/>
        <w:rPr>
          <w:sz w:val="24"/>
          <w:szCs w:val="24"/>
        </w:rPr>
      </w:pPr>
      <w:r>
        <w:rPr>
          <w:sz w:val="24"/>
          <w:szCs w:val="24"/>
        </w:rPr>
        <w:t>SUBJECT:</w:t>
      </w:r>
      <w:r>
        <w:rPr>
          <w:sz w:val="24"/>
          <w:szCs w:val="24"/>
        </w:rPr>
        <w:tab/>
        <w:t>Durham GTA Dining Room Operating Hours</w:t>
      </w:r>
    </w:p>
    <w:p w:rsidR="006D4A2C" w:rsidRDefault="006D4A2C" w:rsidP="006D4A2C">
      <w:pPr>
        <w:rPr>
          <w:sz w:val="24"/>
          <w:szCs w:val="24"/>
        </w:rPr>
      </w:pPr>
      <w:r>
        <w:rPr>
          <w:sz w:val="24"/>
          <w:szCs w:val="24"/>
        </w:rPr>
        <w:t>Thank you everyone who attended our meeting last Tuesday.  The dialogue was very beneficial for me and we were able to affect some changes very quickly.</w:t>
      </w:r>
    </w:p>
    <w:p w:rsidR="006D4A2C" w:rsidRDefault="006D4A2C" w:rsidP="006D4A2C">
      <w:pPr>
        <w:rPr>
          <w:sz w:val="24"/>
          <w:szCs w:val="24"/>
        </w:rPr>
      </w:pPr>
      <w:r>
        <w:rPr>
          <w:sz w:val="24"/>
          <w:szCs w:val="24"/>
        </w:rPr>
        <w:t xml:space="preserve">The </w:t>
      </w:r>
      <w:proofErr w:type="spellStart"/>
      <w:r>
        <w:rPr>
          <w:sz w:val="24"/>
          <w:szCs w:val="24"/>
        </w:rPr>
        <w:t>Qualtrics</w:t>
      </w:r>
      <w:proofErr w:type="spellEnd"/>
      <w:r>
        <w:rPr>
          <w:sz w:val="24"/>
          <w:szCs w:val="24"/>
        </w:rPr>
        <w:t xml:space="preserve"> survey had 50 respondents,   54% of the residence population.  The breakdown of responses was:</w:t>
      </w:r>
    </w:p>
    <w:p w:rsidR="006D4A2C" w:rsidRDefault="006D4A2C" w:rsidP="006D4A2C">
      <w:pPr>
        <w:spacing w:after="0"/>
        <w:rPr>
          <w:sz w:val="24"/>
          <w:szCs w:val="24"/>
        </w:rPr>
      </w:pPr>
      <w:r>
        <w:rPr>
          <w:sz w:val="24"/>
          <w:szCs w:val="24"/>
        </w:rPr>
        <w:tab/>
      </w:r>
      <w:r>
        <w:rPr>
          <w:sz w:val="24"/>
          <w:szCs w:val="24"/>
        </w:rPr>
        <w:tab/>
        <w:t>17 Yes</w:t>
      </w:r>
    </w:p>
    <w:p w:rsidR="006D4A2C" w:rsidRDefault="006D4A2C" w:rsidP="006D4A2C">
      <w:pPr>
        <w:spacing w:after="0"/>
        <w:rPr>
          <w:sz w:val="24"/>
          <w:szCs w:val="24"/>
        </w:rPr>
      </w:pPr>
      <w:r>
        <w:rPr>
          <w:sz w:val="24"/>
          <w:szCs w:val="24"/>
        </w:rPr>
        <w:tab/>
      </w:r>
      <w:r>
        <w:rPr>
          <w:sz w:val="24"/>
          <w:szCs w:val="24"/>
        </w:rPr>
        <w:tab/>
        <w:t>31 No</w:t>
      </w:r>
    </w:p>
    <w:p w:rsidR="006D4A2C" w:rsidRDefault="006D4A2C" w:rsidP="006D4A2C">
      <w:pPr>
        <w:spacing w:after="0"/>
        <w:rPr>
          <w:sz w:val="24"/>
          <w:szCs w:val="24"/>
        </w:rPr>
      </w:pPr>
      <w:r>
        <w:rPr>
          <w:sz w:val="24"/>
          <w:szCs w:val="24"/>
        </w:rPr>
        <w:tab/>
      </w:r>
      <w:r>
        <w:rPr>
          <w:sz w:val="24"/>
          <w:szCs w:val="24"/>
        </w:rPr>
        <w:tab/>
        <w:t xml:space="preserve">  2 Abstained</w:t>
      </w:r>
    </w:p>
    <w:p w:rsidR="006D4A2C" w:rsidRDefault="006D4A2C" w:rsidP="006D4A2C">
      <w:pPr>
        <w:spacing w:after="0"/>
        <w:rPr>
          <w:sz w:val="24"/>
          <w:szCs w:val="24"/>
        </w:rPr>
      </w:pPr>
    </w:p>
    <w:p w:rsidR="006D4A2C" w:rsidRDefault="006D4A2C" w:rsidP="006D4A2C">
      <w:pPr>
        <w:rPr>
          <w:sz w:val="24"/>
          <w:szCs w:val="24"/>
        </w:rPr>
      </w:pPr>
      <w:r>
        <w:rPr>
          <w:sz w:val="24"/>
          <w:szCs w:val="24"/>
        </w:rPr>
        <w:t>The dining room will continue to be closed on weekends, with a few changes to operations:</w:t>
      </w:r>
    </w:p>
    <w:p w:rsidR="006D4A2C" w:rsidRDefault="006D4A2C" w:rsidP="006D4A2C">
      <w:pPr>
        <w:pStyle w:val="ListParagraph"/>
        <w:numPr>
          <w:ilvl w:val="0"/>
          <w:numId w:val="16"/>
        </w:numPr>
        <w:rPr>
          <w:sz w:val="24"/>
          <w:szCs w:val="24"/>
        </w:rPr>
      </w:pPr>
      <w:r>
        <w:rPr>
          <w:sz w:val="24"/>
          <w:szCs w:val="24"/>
        </w:rPr>
        <w:t xml:space="preserve">Effective Friday October 15 the dining room will remain open until 8 pm, </w:t>
      </w:r>
      <w:r>
        <w:rPr>
          <w:sz w:val="24"/>
          <w:szCs w:val="24"/>
        </w:rPr>
        <w:tab/>
      </w:r>
    </w:p>
    <w:p w:rsidR="006D4A2C" w:rsidRDefault="006D4A2C" w:rsidP="006D4A2C">
      <w:pPr>
        <w:pStyle w:val="ListParagraph"/>
        <w:numPr>
          <w:ilvl w:val="1"/>
          <w:numId w:val="16"/>
        </w:numPr>
        <w:rPr>
          <w:sz w:val="24"/>
          <w:szCs w:val="24"/>
        </w:rPr>
      </w:pPr>
      <w:r>
        <w:rPr>
          <w:sz w:val="24"/>
          <w:szCs w:val="24"/>
        </w:rPr>
        <w:t>with the exception of October 8 (3pm) and October 22(6 pm)</w:t>
      </w:r>
    </w:p>
    <w:p w:rsidR="006D4A2C" w:rsidRDefault="006D4A2C" w:rsidP="006D4A2C">
      <w:pPr>
        <w:pStyle w:val="ListParagraph"/>
        <w:numPr>
          <w:ilvl w:val="0"/>
          <w:numId w:val="16"/>
        </w:numPr>
        <w:rPr>
          <w:sz w:val="24"/>
          <w:szCs w:val="24"/>
        </w:rPr>
      </w:pPr>
      <w:r>
        <w:rPr>
          <w:sz w:val="24"/>
          <w:szCs w:val="24"/>
        </w:rPr>
        <w:t>The dining room will increase the number of items and options available for take-out on Friday afternoons</w:t>
      </w:r>
    </w:p>
    <w:p w:rsidR="006D4A2C" w:rsidRDefault="006D4A2C" w:rsidP="006D4A2C">
      <w:pPr>
        <w:pStyle w:val="ListParagraph"/>
        <w:numPr>
          <w:ilvl w:val="0"/>
          <w:numId w:val="16"/>
        </w:numPr>
        <w:rPr>
          <w:sz w:val="24"/>
          <w:szCs w:val="24"/>
        </w:rPr>
      </w:pPr>
      <w:r>
        <w:rPr>
          <w:sz w:val="24"/>
          <w:szCs w:val="24"/>
        </w:rPr>
        <w:t>Full take-out meals will be available on Friday afternoons, first come first served</w:t>
      </w:r>
    </w:p>
    <w:p w:rsidR="006D4A2C" w:rsidRDefault="006D4A2C" w:rsidP="006D4A2C">
      <w:pPr>
        <w:pStyle w:val="ListParagraph"/>
        <w:numPr>
          <w:ilvl w:val="0"/>
          <w:numId w:val="16"/>
        </w:numPr>
        <w:rPr>
          <w:sz w:val="24"/>
          <w:szCs w:val="24"/>
        </w:rPr>
      </w:pPr>
      <w:r>
        <w:rPr>
          <w:sz w:val="24"/>
          <w:szCs w:val="24"/>
        </w:rPr>
        <w:t>Residents will be able to convert up to $150 of Trent Cash to Walmart gift cards by completing the spreadsheet that was also attached to this e-mail message and returning it by noon on Friday October 8</w:t>
      </w:r>
    </w:p>
    <w:p w:rsidR="006D4A2C" w:rsidRPr="00AE6A90" w:rsidRDefault="006D4A2C" w:rsidP="006D4A2C">
      <w:pPr>
        <w:pStyle w:val="ListParagraph"/>
        <w:numPr>
          <w:ilvl w:val="0"/>
          <w:numId w:val="16"/>
        </w:numPr>
        <w:rPr>
          <w:sz w:val="24"/>
          <w:szCs w:val="24"/>
        </w:rPr>
      </w:pPr>
      <w:r>
        <w:rPr>
          <w:sz w:val="24"/>
          <w:szCs w:val="24"/>
        </w:rPr>
        <w:t>The amount requested will be deducted from Trent Cash and the Walmart e-gift cards will be delivered to you, no later than October 15</w:t>
      </w:r>
    </w:p>
    <w:p w:rsidR="006D4A2C" w:rsidRPr="00C13BAB" w:rsidRDefault="006D4A2C" w:rsidP="006D4A2C">
      <w:pPr>
        <w:spacing w:after="0" w:line="240" w:lineRule="auto"/>
        <w:rPr>
          <w:sz w:val="36"/>
          <w:szCs w:val="36"/>
        </w:rPr>
      </w:pPr>
    </w:p>
    <w:p w:rsidR="006D4A2C" w:rsidRDefault="006D4A2C">
      <w:pPr>
        <w:rPr>
          <w:rFonts w:ascii="Arial" w:hAnsi="Arial" w:cs="Arial"/>
          <w:sz w:val="24"/>
          <w:szCs w:val="24"/>
          <w:u w:val="single"/>
        </w:rPr>
      </w:pPr>
      <w:r>
        <w:rPr>
          <w:rFonts w:ascii="Arial" w:hAnsi="Arial" w:cs="Arial"/>
          <w:sz w:val="24"/>
          <w:szCs w:val="24"/>
          <w:u w:val="single"/>
        </w:rPr>
        <w:br w:type="page"/>
      </w:r>
    </w:p>
    <w:p w:rsidR="006D4A2C" w:rsidRPr="00FB0615" w:rsidRDefault="006D4A2C" w:rsidP="006D4A2C">
      <w:pPr>
        <w:spacing w:after="0" w:line="240" w:lineRule="auto"/>
        <w:jc w:val="center"/>
        <w:rPr>
          <w:sz w:val="24"/>
          <w:szCs w:val="24"/>
        </w:rPr>
      </w:pPr>
      <w:r w:rsidRPr="00FB0615">
        <w:rPr>
          <w:noProof/>
          <w:sz w:val="24"/>
          <w:szCs w:val="24"/>
          <w:lang w:val="en-US"/>
        </w:rPr>
        <w:lastRenderedPageBreak/>
        <w:drawing>
          <wp:inline distT="0" distB="0" distL="0" distR="0" wp14:anchorId="7FE02775" wp14:editId="5556B14F">
            <wp:extent cx="2036445" cy="8534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p>
    <w:p w:rsidR="006D4A2C" w:rsidRDefault="006D4A2C" w:rsidP="006D4A2C">
      <w:pPr>
        <w:spacing w:after="0" w:line="240" w:lineRule="auto"/>
        <w:jc w:val="center"/>
        <w:rPr>
          <w:sz w:val="24"/>
          <w:szCs w:val="24"/>
          <w:u w:val="single"/>
        </w:rPr>
      </w:pPr>
    </w:p>
    <w:p w:rsidR="006D4A2C" w:rsidRDefault="006D4A2C" w:rsidP="006D4A2C">
      <w:pPr>
        <w:spacing w:after="0" w:line="240" w:lineRule="auto"/>
        <w:jc w:val="center"/>
        <w:rPr>
          <w:sz w:val="24"/>
          <w:szCs w:val="24"/>
          <w:u w:val="single"/>
        </w:rPr>
      </w:pPr>
    </w:p>
    <w:p w:rsidR="006D4A2C" w:rsidRDefault="006D4A2C" w:rsidP="006D4A2C">
      <w:pPr>
        <w:spacing w:after="0" w:line="240" w:lineRule="auto"/>
        <w:jc w:val="center"/>
        <w:rPr>
          <w:sz w:val="36"/>
          <w:szCs w:val="36"/>
        </w:rPr>
      </w:pPr>
      <w:r w:rsidRPr="005A3D8E">
        <w:rPr>
          <w:sz w:val="36"/>
          <w:szCs w:val="36"/>
        </w:rPr>
        <w:t>Foodservice Advisory Committee</w:t>
      </w:r>
    </w:p>
    <w:p w:rsidR="006D4A2C" w:rsidRDefault="006D4A2C" w:rsidP="006D4A2C">
      <w:pPr>
        <w:spacing w:after="0" w:line="240" w:lineRule="auto"/>
        <w:jc w:val="center"/>
        <w:rPr>
          <w:sz w:val="36"/>
          <w:szCs w:val="36"/>
        </w:rPr>
      </w:pPr>
      <w:r>
        <w:rPr>
          <w:sz w:val="36"/>
          <w:szCs w:val="36"/>
        </w:rPr>
        <w:t>Sustainability and Fair Trade Working Group</w:t>
      </w:r>
    </w:p>
    <w:p w:rsidR="006D4A2C" w:rsidRDefault="006D4A2C" w:rsidP="006D4A2C">
      <w:pPr>
        <w:spacing w:after="0" w:line="240" w:lineRule="auto"/>
        <w:jc w:val="center"/>
        <w:rPr>
          <w:sz w:val="36"/>
          <w:szCs w:val="36"/>
        </w:rPr>
      </w:pPr>
      <w:r>
        <w:rPr>
          <w:sz w:val="36"/>
          <w:szCs w:val="36"/>
        </w:rPr>
        <w:t xml:space="preserve">Tuesday November 2, 2021 </w:t>
      </w:r>
    </w:p>
    <w:p w:rsidR="006D4A2C" w:rsidRDefault="006D4A2C" w:rsidP="006D4A2C">
      <w:pPr>
        <w:spacing w:after="0" w:line="240" w:lineRule="auto"/>
        <w:jc w:val="center"/>
        <w:rPr>
          <w:sz w:val="36"/>
          <w:szCs w:val="36"/>
        </w:rPr>
      </w:pPr>
    </w:p>
    <w:p w:rsidR="006D4A2C" w:rsidRDefault="006D4A2C" w:rsidP="006D4A2C">
      <w:pPr>
        <w:spacing w:after="0" w:line="240" w:lineRule="auto"/>
        <w:jc w:val="center"/>
        <w:rPr>
          <w:sz w:val="36"/>
          <w:szCs w:val="36"/>
        </w:rPr>
      </w:pPr>
      <w:r>
        <w:rPr>
          <w:sz w:val="36"/>
          <w:szCs w:val="36"/>
        </w:rPr>
        <w:t>MEETING NOTES</w:t>
      </w:r>
    </w:p>
    <w:p w:rsidR="006D4A2C" w:rsidRDefault="006D4A2C" w:rsidP="006D4A2C">
      <w:pPr>
        <w:spacing w:after="0" w:line="240" w:lineRule="auto"/>
        <w:jc w:val="center"/>
        <w:rPr>
          <w:sz w:val="36"/>
          <w:szCs w:val="36"/>
        </w:rPr>
      </w:pPr>
    </w:p>
    <w:p w:rsidR="006D4A2C" w:rsidRDefault="006D4A2C" w:rsidP="006D4A2C">
      <w:pPr>
        <w:spacing w:after="0" w:line="240" w:lineRule="auto"/>
        <w:rPr>
          <w:sz w:val="24"/>
          <w:szCs w:val="24"/>
        </w:rPr>
      </w:pPr>
      <w:r>
        <w:rPr>
          <w:sz w:val="24"/>
          <w:szCs w:val="24"/>
        </w:rPr>
        <w:t>A</w:t>
      </w:r>
      <w:r w:rsidRPr="00AD7D53">
        <w:rPr>
          <w:sz w:val="24"/>
          <w:szCs w:val="24"/>
        </w:rPr>
        <w:t>ttendance</w:t>
      </w:r>
      <w:r>
        <w:rPr>
          <w:sz w:val="24"/>
          <w:szCs w:val="24"/>
        </w:rPr>
        <w:t xml:space="preserve">: Mark Murdoch, Food Services; Jessica Brooks, Neil Dolman, Chartwells; Marisa </w:t>
      </w:r>
      <w:proofErr w:type="spellStart"/>
      <w:r>
        <w:rPr>
          <w:sz w:val="24"/>
          <w:szCs w:val="24"/>
        </w:rPr>
        <w:t>Scigliano</w:t>
      </w:r>
      <w:proofErr w:type="spellEnd"/>
      <w:r>
        <w:rPr>
          <w:sz w:val="24"/>
          <w:szCs w:val="24"/>
        </w:rPr>
        <w:t xml:space="preserve">, TUFA; Shelley Strain, Sustainability Office; Zoe </w:t>
      </w:r>
      <w:proofErr w:type="spellStart"/>
      <w:r>
        <w:rPr>
          <w:sz w:val="24"/>
          <w:szCs w:val="24"/>
        </w:rPr>
        <w:t>Litow</w:t>
      </w:r>
      <w:proofErr w:type="spellEnd"/>
      <w:r>
        <w:rPr>
          <w:sz w:val="24"/>
          <w:szCs w:val="24"/>
        </w:rPr>
        <w:t>-Daye, TCSA; Noah Edwards, LEC.</w:t>
      </w:r>
    </w:p>
    <w:p w:rsidR="006D4A2C" w:rsidRPr="00AD7D53" w:rsidRDefault="006D4A2C" w:rsidP="006D4A2C">
      <w:pPr>
        <w:spacing w:after="0" w:line="240" w:lineRule="auto"/>
        <w:rPr>
          <w:sz w:val="24"/>
          <w:szCs w:val="24"/>
        </w:rPr>
      </w:pPr>
    </w:p>
    <w:p w:rsidR="006D4A2C" w:rsidRDefault="006D4A2C" w:rsidP="006D4A2C">
      <w:pPr>
        <w:pStyle w:val="ListParagraph"/>
        <w:numPr>
          <w:ilvl w:val="0"/>
          <w:numId w:val="9"/>
        </w:numPr>
        <w:spacing w:after="0" w:line="240" w:lineRule="auto"/>
        <w:rPr>
          <w:sz w:val="24"/>
          <w:szCs w:val="24"/>
        </w:rPr>
      </w:pPr>
      <w:r>
        <w:rPr>
          <w:sz w:val="24"/>
          <w:szCs w:val="24"/>
        </w:rPr>
        <w:t>Review of FSAC Meeting Notes of September 28, 2021</w:t>
      </w:r>
    </w:p>
    <w:p w:rsidR="006D4A2C" w:rsidRDefault="006D4A2C" w:rsidP="006D4A2C">
      <w:pPr>
        <w:pStyle w:val="ListParagraph"/>
        <w:numPr>
          <w:ilvl w:val="1"/>
          <w:numId w:val="9"/>
        </w:numPr>
        <w:spacing w:after="0" w:line="240" w:lineRule="auto"/>
        <w:rPr>
          <w:sz w:val="24"/>
          <w:szCs w:val="24"/>
        </w:rPr>
      </w:pPr>
      <w:r>
        <w:rPr>
          <w:sz w:val="24"/>
          <w:szCs w:val="24"/>
        </w:rPr>
        <w:t>Local fill station directions</w:t>
      </w:r>
    </w:p>
    <w:p w:rsidR="006D4A2C" w:rsidRDefault="006D4A2C" w:rsidP="006D4A2C">
      <w:pPr>
        <w:pStyle w:val="ListParagraph"/>
        <w:numPr>
          <w:ilvl w:val="2"/>
          <w:numId w:val="9"/>
        </w:numPr>
        <w:spacing w:after="0" w:line="240" w:lineRule="auto"/>
        <w:rPr>
          <w:sz w:val="24"/>
          <w:szCs w:val="24"/>
        </w:rPr>
      </w:pPr>
      <w:r>
        <w:rPr>
          <w:sz w:val="24"/>
          <w:szCs w:val="24"/>
        </w:rPr>
        <w:t>Shelley and Jessica will work to develop a location specific message for the four dining halls.</w:t>
      </w:r>
    </w:p>
    <w:p w:rsidR="006D4A2C" w:rsidRPr="00FB0615" w:rsidRDefault="006D4A2C" w:rsidP="006D4A2C">
      <w:pPr>
        <w:pStyle w:val="ListParagraph"/>
        <w:numPr>
          <w:ilvl w:val="0"/>
          <w:numId w:val="9"/>
        </w:numPr>
        <w:spacing w:after="0" w:line="240" w:lineRule="auto"/>
        <w:rPr>
          <w:sz w:val="24"/>
          <w:szCs w:val="24"/>
        </w:rPr>
      </w:pPr>
      <w:r>
        <w:rPr>
          <w:sz w:val="24"/>
          <w:szCs w:val="24"/>
        </w:rPr>
        <w:t>Current commitment:</w:t>
      </w:r>
    </w:p>
    <w:p w:rsidR="006D4A2C" w:rsidRDefault="006D4A2C" w:rsidP="006D4A2C">
      <w:pPr>
        <w:pStyle w:val="ListParagraph"/>
        <w:numPr>
          <w:ilvl w:val="0"/>
          <w:numId w:val="12"/>
        </w:numPr>
        <w:spacing w:after="0" w:line="240" w:lineRule="auto"/>
        <w:rPr>
          <w:sz w:val="24"/>
          <w:szCs w:val="24"/>
        </w:rPr>
      </w:pPr>
      <w:r>
        <w:rPr>
          <w:sz w:val="24"/>
          <w:szCs w:val="24"/>
        </w:rPr>
        <w:t>Bottled water – on-going</w:t>
      </w:r>
    </w:p>
    <w:p w:rsidR="006D4A2C" w:rsidRDefault="006D4A2C" w:rsidP="006D4A2C">
      <w:pPr>
        <w:pStyle w:val="ListParagraph"/>
        <w:numPr>
          <w:ilvl w:val="0"/>
          <w:numId w:val="12"/>
        </w:numPr>
        <w:spacing w:after="0" w:line="240" w:lineRule="auto"/>
        <w:rPr>
          <w:sz w:val="24"/>
          <w:szCs w:val="24"/>
        </w:rPr>
      </w:pPr>
      <w:r>
        <w:rPr>
          <w:sz w:val="24"/>
          <w:szCs w:val="24"/>
        </w:rPr>
        <w:t>Disposable dishes only – no news at this time</w:t>
      </w:r>
    </w:p>
    <w:p w:rsidR="006D4A2C" w:rsidRDefault="006D4A2C" w:rsidP="006D4A2C">
      <w:pPr>
        <w:pStyle w:val="ListParagraph"/>
        <w:numPr>
          <w:ilvl w:val="0"/>
          <w:numId w:val="12"/>
        </w:numPr>
        <w:spacing w:after="0" w:line="240" w:lineRule="auto"/>
        <w:rPr>
          <w:sz w:val="24"/>
          <w:szCs w:val="24"/>
        </w:rPr>
      </w:pPr>
      <w:r>
        <w:rPr>
          <w:sz w:val="24"/>
          <w:szCs w:val="24"/>
        </w:rPr>
        <w:t>Local food vendors – ne change</w:t>
      </w:r>
    </w:p>
    <w:p w:rsidR="006D4A2C" w:rsidRDefault="006D4A2C" w:rsidP="006D4A2C">
      <w:pPr>
        <w:pStyle w:val="ListParagraph"/>
        <w:numPr>
          <w:ilvl w:val="0"/>
          <w:numId w:val="9"/>
        </w:numPr>
        <w:spacing w:after="0" w:line="240" w:lineRule="auto"/>
        <w:rPr>
          <w:sz w:val="24"/>
          <w:szCs w:val="24"/>
        </w:rPr>
      </w:pPr>
      <w:r>
        <w:rPr>
          <w:sz w:val="24"/>
          <w:szCs w:val="24"/>
        </w:rPr>
        <w:t>Updates:</w:t>
      </w:r>
    </w:p>
    <w:p w:rsidR="006D4A2C" w:rsidRDefault="006D4A2C" w:rsidP="006D4A2C">
      <w:pPr>
        <w:pStyle w:val="ListParagraph"/>
        <w:numPr>
          <w:ilvl w:val="1"/>
          <w:numId w:val="9"/>
        </w:numPr>
        <w:spacing w:after="0" w:line="240" w:lineRule="auto"/>
        <w:rPr>
          <w:sz w:val="24"/>
          <w:szCs w:val="24"/>
        </w:rPr>
      </w:pPr>
      <w:r>
        <w:rPr>
          <w:sz w:val="24"/>
          <w:szCs w:val="24"/>
        </w:rPr>
        <w:t>Winnow waste management – hope to have operational by November 15</w:t>
      </w:r>
    </w:p>
    <w:p w:rsidR="006D4A2C" w:rsidRDefault="006D4A2C" w:rsidP="006D4A2C">
      <w:pPr>
        <w:pStyle w:val="ListParagraph"/>
        <w:numPr>
          <w:ilvl w:val="1"/>
          <w:numId w:val="9"/>
        </w:numPr>
        <w:spacing w:after="0" w:line="240" w:lineRule="auto"/>
        <w:rPr>
          <w:sz w:val="24"/>
          <w:szCs w:val="24"/>
        </w:rPr>
      </w:pPr>
      <w:r>
        <w:rPr>
          <w:sz w:val="24"/>
          <w:szCs w:val="24"/>
        </w:rPr>
        <w:t>Tim Hortons AI system – delayed pending re-opening of Tim Hortons.  We may have missed our opportunity on this as only a few systems were available and may have been redeployed.</w:t>
      </w:r>
    </w:p>
    <w:p w:rsidR="006D4A2C" w:rsidRDefault="006D4A2C" w:rsidP="006D4A2C">
      <w:pPr>
        <w:pStyle w:val="ListParagraph"/>
        <w:numPr>
          <w:ilvl w:val="0"/>
          <w:numId w:val="9"/>
        </w:numPr>
        <w:spacing w:after="0" w:line="240" w:lineRule="auto"/>
        <w:rPr>
          <w:sz w:val="24"/>
          <w:szCs w:val="24"/>
        </w:rPr>
      </w:pPr>
      <w:r>
        <w:rPr>
          <w:sz w:val="24"/>
          <w:szCs w:val="24"/>
        </w:rPr>
        <w:t>Eco-tray program reintroduction – eco-tray cards are being distributed to residents this week.  It will require some education of how and why to use the system.  Trays are available at all food service locations.</w:t>
      </w:r>
    </w:p>
    <w:p w:rsidR="006D4A2C" w:rsidRDefault="006D4A2C" w:rsidP="006D4A2C">
      <w:pPr>
        <w:pStyle w:val="ListParagraph"/>
        <w:numPr>
          <w:ilvl w:val="0"/>
          <w:numId w:val="9"/>
        </w:numPr>
        <w:spacing w:after="0" w:line="240" w:lineRule="auto"/>
        <w:rPr>
          <w:sz w:val="24"/>
          <w:szCs w:val="24"/>
        </w:rPr>
      </w:pPr>
      <w:r>
        <w:rPr>
          <w:sz w:val="24"/>
          <w:szCs w:val="24"/>
        </w:rPr>
        <w:t>Waste Reduction Week news – focus on the eco-tray program.  Digital media only.</w:t>
      </w:r>
    </w:p>
    <w:p w:rsidR="006D4A2C" w:rsidRDefault="006D4A2C" w:rsidP="006D4A2C">
      <w:pPr>
        <w:pStyle w:val="ListParagraph"/>
        <w:numPr>
          <w:ilvl w:val="0"/>
          <w:numId w:val="9"/>
        </w:numPr>
        <w:spacing w:after="0" w:line="240" w:lineRule="auto"/>
        <w:rPr>
          <w:sz w:val="24"/>
          <w:szCs w:val="24"/>
        </w:rPr>
      </w:pPr>
      <w:r>
        <w:rPr>
          <w:sz w:val="24"/>
          <w:szCs w:val="24"/>
        </w:rPr>
        <w:t>Fair Trade Week news – fell during Reading Week so the outcome was muted.  An info table with swag operated during Reading Week.</w:t>
      </w:r>
    </w:p>
    <w:p w:rsidR="006D4A2C" w:rsidRDefault="006D4A2C" w:rsidP="006D4A2C">
      <w:pPr>
        <w:pStyle w:val="ListParagraph"/>
        <w:numPr>
          <w:ilvl w:val="0"/>
          <w:numId w:val="9"/>
        </w:numPr>
        <w:spacing w:after="0" w:line="240" w:lineRule="auto"/>
        <w:rPr>
          <w:sz w:val="24"/>
          <w:szCs w:val="24"/>
        </w:rPr>
      </w:pPr>
      <w:r w:rsidRPr="00FB0615">
        <w:rPr>
          <w:sz w:val="24"/>
          <w:szCs w:val="24"/>
        </w:rPr>
        <w:t>General discussion and Q and A</w:t>
      </w:r>
    </w:p>
    <w:p w:rsidR="006D4A2C" w:rsidRDefault="006D4A2C" w:rsidP="006D4A2C">
      <w:pPr>
        <w:pStyle w:val="ListParagraph"/>
        <w:numPr>
          <w:ilvl w:val="1"/>
          <w:numId w:val="9"/>
        </w:numPr>
        <w:spacing w:after="0" w:line="240" w:lineRule="auto"/>
        <w:rPr>
          <w:sz w:val="24"/>
          <w:szCs w:val="24"/>
        </w:rPr>
      </w:pPr>
      <w:r>
        <w:rPr>
          <w:sz w:val="24"/>
          <w:szCs w:val="24"/>
        </w:rPr>
        <w:t>There is a waste audit coming up.</w:t>
      </w:r>
    </w:p>
    <w:p w:rsidR="006D4A2C" w:rsidRPr="00FB0615" w:rsidRDefault="006D4A2C" w:rsidP="006D4A2C">
      <w:pPr>
        <w:pStyle w:val="ListParagraph"/>
        <w:numPr>
          <w:ilvl w:val="1"/>
          <w:numId w:val="9"/>
        </w:numPr>
        <w:spacing w:after="0" w:line="240" w:lineRule="auto"/>
        <w:rPr>
          <w:sz w:val="24"/>
          <w:szCs w:val="24"/>
        </w:rPr>
      </w:pPr>
      <w:r>
        <w:rPr>
          <w:sz w:val="24"/>
          <w:szCs w:val="24"/>
        </w:rPr>
        <w:t>Food Services and Sustainability will work to jointly fund a student, possibly through TWSP, for next year.</w:t>
      </w:r>
    </w:p>
    <w:p w:rsidR="006D4A2C" w:rsidRPr="00FB0615" w:rsidRDefault="006D4A2C" w:rsidP="006D4A2C">
      <w:pPr>
        <w:pStyle w:val="ListParagraph"/>
        <w:numPr>
          <w:ilvl w:val="0"/>
          <w:numId w:val="9"/>
        </w:numPr>
        <w:spacing w:after="0" w:line="240" w:lineRule="auto"/>
        <w:rPr>
          <w:sz w:val="24"/>
          <w:szCs w:val="24"/>
        </w:rPr>
      </w:pPr>
      <w:r w:rsidRPr="00FB0615">
        <w:rPr>
          <w:sz w:val="24"/>
          <w:szCs w:val="24"/>
        </w:rPr>
        <w:t>Next meetings– November 30 19, 2020, 10:30 – 12:00</w:t>
      </w:r>
    </w:p>
    <w:p w:rsidR="00F2523C" w:rsidRDefault="00F2523C">
      <w:pPr>
        <w:rPr>
          <w:rFonts w:ascii="Arial" w:hAnsi="Arial" w:cs="Arial"/>
          <w:sz w:val="24"/>
          <w:szCs w:val="24"/>
          <w:u w:val="single"/>
        </w:rPr>
      </w:pPr>
      <w:r>
        <w:rPr>
          <w:rFonts w:ascii="Arial" w:hAnsi="Arial" w:cs="Arial"/>
          <w:sz w:val="24"/>
          <w:szCs w:val="24"/>
          <w:u w:val="single"/>
        </w:rPr>
        <w:br w:type="page"/>
      </w:r>
    </w:p>
    <w:p w:rsidR="0000231E" w:rsidRDefault="0000231E" w:rsidP="0000231E">
      <w:pPr>
        <w:spacing w:after="0" w:line="240" w:lineRule="auto"/>
        <w:jc w:val="center"/>
        <w:rPr>
          <w:sz w:val="24"/>
          <w:szCs w:val="24"/>
          <w:u w:val="single"/>
        </w:rPr>
      </w:pPr>
      <w:r w:rsidRPr="001445BF">
        <w:rPr>
          <w:noProof/>
          <w:sz w:val="24"/>
          <w:szCs w:val="24"/>
          <w:lang w:val="en-US"/>
        </w:rPr>
        <w:lastRenderedPageBreak/>
        <w:drawing>
          <wp:inline distT="0" distB="0" distL="0" distR="0" wp14:anchorId="78A09B83" wp14:editId="447AD658">
            <wp:extent cx="1487805" cy="6216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621665"/>
                    </a:xfrm>
                    <a:prstGeom prst="rect">
                      <a:avLst/>
                    </a:prstGeom>
                    <a:noFill/>
                  </pic:spPr>
                </pic:pic>
              </a:graphicData>
            </a:graphic>
          </wp:inline>
        </w:drawing>
      </w:r>
    </w:p>
    <w:p w:rsidR="0000231E" w:rsidRDefault="0000231E" w:rsidP="0000231E">
      <w:pPr>
        <w:spacing w:after="0" w:line="240" w:lineRule="auto"/>
        <w:jc w:val="center"/>
        <w:rPr>
          <w:sz w:val="24"/>
          <w:szCs w:val="24"/>
          <w:u w:val="single"/>
        </w:rPr>
      </w:pPr>
    </w:p>
    <w:p w:rsidR="0000231E" w:rsidRDefault="0000231E" w:rsidP="0000231E">
      <w:pPr>
        <w:spacing w:after="0" w:line="240" w:lineRule="auto"/>
        <w:jc w:val="center"/>
        <w:rPr>
          <w:sz w:val="36"/>
          <w:szCs w:val="36"/>
        </w:rPr>
      </w:pPr>
      <w:r w:rsidRPr="005A3D8E">
        <w:rPr>
          <w:sz w:val="36"/>
          <w:szCs w:val="36"/>
        </w:rPr>
        <w:t>Foodservice Advisory Committee</w:t>
      </w:r>
    </w:p>
    <w:p w:rsidR="0000231E" w:rsidRPr="005A3D8E" w:rsidRDefault="0000231E" w:rsidP="0000231E">
      <w:pPr>
        <w:spacing w:after="0" w:line="240" w:lineRule="auto"/>
        <w:jc w:val="center"/>
        <w:rPr>
          <w:sz w:val="36"/>
          <w:szCs w:val="36"/>
        </w:rPr>
      </w:pPr>
      <w:r>
        <w:rPr>
          <w:sz w:val="36"/>
          <w:szCs w:val="36"/>
        </w:rPr>
        <w:t>Budget Working Group</w:t>
      </w:r>
    </w:p>
    <w:p w:rsidR="0000231E" w:rsidRDefault="0000231E" w:rsidP="0000231E">
      <w:pPr>
        <w:spacing w:after="0" w:line="240" w:lineRule="auto"/>
        <w:jc w:val="center"/>
        <w:rPr>
          <w:sz w:val="36"/>
          <w:szCs w:val="36"/>
        </w:rPr>
      </w:pPr>
      <w:r>
        <w:rPr>
          <w:sz w:val="36"/>
          <w:szCs w:val="36"/>
        </w:rPr>
        <w:t xml:space="preserve">November 02, 2021 </w:t>
      </w:r>
    </w:p>
    <w:p w:rsidR="0000231E" w:rsidRDefault="0000231E" w:rsidP="0000231E">
      <w:pPr>
        <w:spacing w:after="0" w:line="240" w:lineRule="auto"/>
        <w:jc w:val="center"/>
        <w:rPr>
          <w:sz w:val="36"/>
          <w:szCs w:val="36"/>
        </w:rPr>
      </w:pPr>
    </w:p>
    <w:p w:rsidR="0000231E" w:rsidRDefault="0000231E" w:rsidP="0000231E">
      <w:pPr>
        <w:spacing w:after="0" w:line="240" w:lineRule="auto"/>
        <w:jc w:val="center"/>
        <w:rPr>
          <w:sz w:val="36"/>
          <w:szCs w:val="36"/>
        </w:rPr>
      </w:pPr>
      <w:r>
        <w:rPr>
          <w:sz w:val="36"/>
          <w:szCs w:val="36"/>
        </w:rPr>
        <w:t>MEETING NOTES</w:t>
      </w:r>
    </w:p>
    <w:p w:rsidR="0000231E" w:rsidRPr="00AF6CB1" w:rsidRDefault="0000231E" w:rsidP="0000231E">
      <w:pPr>
        <w:spacing w:after="0" w:line="240" w:lineRule="auto"/>
        <w:rPr>
          <w:rFonts w:ascii="Arial" w:eastAsia="Times New Roman" w:hAnsi="Arial" w:cs="Arial"/>
          <w:color w:val="212121"/>
          <w:sz w:val="24"/>
          <w:szCs w:val="24"/>
          <w:lang w:eastAsia="en-CA"/>
        </w:rPr>
      </w:pPr>
    </w:p>
    <w:p w:rsidR="0000231E" w:rsidRDefault="0000231E" w:rsidP="0000231E">
      <w:pPr>
        <w:spacing w:after="0" w:line="240" w:lineRule="auto"/>
        <w:rPr>
          <w:rFonts w:ascii="Arial" w:eastAsia="Times New Roman" w:hAnsi="Arial" w:cs="Arial"/>
          <w:color w:val="212121"/>
          <w:sz w:val="24"/>
          <w:szCs w:val="24"/>
          <w:lang w:eastAsia="en-CA"/>
        </w:rPr>
      </w:pPr>
      <w:r w:rsidRPr="00555A05">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xml:space="preserve">: Mark Murdoch, Food Services; Zoe </w:t>
      </w:r>
      <w:proofErr w:type="spellStart"/>
      <w:r>
        <w:rPr>
          <w:rFonts w:ascii="Arial" w:eastAsia="Times New Roman" w:hAnsi="Arial" w:cs="Arial"/>
          <w:color w:val="212121"/>
          <w:sz w:val="24"/>
          <w:szCs w:val="24"/>
          <w:lang w:eastAsia="en-CA"/>
        </w:rPr>
        <w:t>Litow</w:t>
      </w:r>
      <w:proofErr w:type="spellEnd"/>
      <w:r>
        <w:rPr>
          <w:rFonts w:ascii="Arial" w:eastAsia="Times New Roman" w:hAnsi="Arial" w:cs="Arial"/>
          <w:color w:val="212121"/>
          <w:sz w:val="24"/>
          <w:szCs w:val="24"/>
          <w:lang w:eastAsia="en-CA"/>
        </w:rPr>
        <w:t>-Daye, TCSA; Deondrae Thompson, LEC, Campbell Deck, Champlain.</w:t>
      </w:r>
    </w:p>
    <w:p w:rsidR="0000231E" w:rsidRPr="00555A05" w:rsidRDefault="0000231E" w:rsidP="0000231E">
      <w:pPr>
        <w:spacing w:after="0" w:line="240" w:lineRule="auto"/>
        <w:rPr>
          <w:rFonts w:ascii="Arial" w:hAnsi="Arial" w:cs="Arial"/>
          <w:sz w:val="24"/>
          <w:szCs w:val="24"/>
          <w:u w:val="single"/>
        </w:rPr>
      </w:pPr>
    </w:p>
    <w:p w:rsidR="0000231E" w:rsidRPr="00BB1100" w:rsidRDefault="0000231E" w:rsidP="00521FB3">
      <w:pPr>
        <w:pStyle w:val="ListParagraph"/>
        <w:numPr>
          <w:ilvl w:val="0"/>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Roll of this working group:</w:t>
      </w:r>
    </w:p>
    <w:p w:rsidR="0000231E" w:rsidRDefault="0000231E" w:rsidP="0000231E">
      <w:pPr>
        <w:spacing w:after="0" w:line="240" w:lineRule="auto"/>
        <w:rPr>
          <w:rFonts w:ascii="Arial" w:hAnsi="Arial" w:cs="Arial"/>
          <w:sz w:val="24"/>
          <w:szCs w:val="24"/>
          <w:u w:val="single"/>
        </w:rPr>
      </w:pPr>
    </w:p>
    <w:p w:rsidR="0000231E" w:rsidRPr="00BB1100" w:rsidRDefault="0000231E" w:rsidP="0000231E">
      <w:pPr>
        <w:spacing w:after="0" w:line="240" w:lineRule="auto"/>
        <w:ind w:left="360"/>
        <w:rPr>
          <w:rFonts w:ascii="Arial" w:hAnsi="Arial" w:cs="Arial"/>
          <w:sz w:val="24"/>
          <w:szCs w:val="24"/>
          <w:u w:val="single"/>
        </w:rPr>
      </w:pPr>
      <w:r w:rsidRPr="00B0435C">
        <w:rPr>
          <w:rFonts w:ascii="Arial" w:hAnsi="Arial" w:cs="Arial"/>
          <w:sz w:val="24"/>
          <w:szCs w:val="24"/>
        </w:rPr>
        <w:t xml:space="preserve">The </w:t>
      </w:r>
      <w:r>
        <w:rPr>
          <w:rFonts w:ascii="Arial" w:hAnsi="Arial" w:cs="Arial"/>
          <w:sz w:val="24"/>
          <w:szCs w:val="24"/>
        </w:rPr>
        <w:t>working group</w:t>
      </w:r>
      <w:r w:rsidRPr="00B0435C">
        <w:rPr>
          <w:rFonts w:ascii="Arial" w:hAnsi="Arial" w:cs="Arial"/>
          <w:sz w:val="24"/>
          <w:szCs w:val="24"/>
        </w:rPr>
        <w:t xml:space="preserve"> will advise the Director, Trent Foodservice</w:t>
      </w:r>
      <w:r>
        <w:rPr>
          <w:rFonts w:ascii="Arial" w:hAnsi="Arial" w:cs="Arial"/>
          <w:sz w:val="24"/>
          <w:szCs w:val="24"/>
        </w:rPr>
        <w:t>s,</w:t>
      </w:r>
      <w:r w:rsidRPr="00B0435C">
        <w:rPr>
          <w:rFonts w:ascii="Arial" w:hAnsi="Arial" w:cs="Arial"/>
          <w:sz w:val="24"/>
          <w:szCs w:val="24"/>
        </w:rPr>
        <w:t xml:space="preserve"> in the development of the annual operating budget for the University department.  This budget is limited to Trent Foodservice and does not consider the budget of Chartwells or other on-campus foodservice providers.  The group will make a recommendation to the Food Services Advisory Committee regarding the budget for Trent University Foodservice for the next fiscal year (May – April).  The recommendation to FSAC, is approved, is forwarded to CASSC and then the Board of Governors for final approval</w:t>
      </w:r>
      <w:r>
        <w:rPr>
          <w:rFonts w:ascii="Arial" w:hAnsi="Arial" w:cs="Arial"/>
          <w:sz w:val="24"/>
          <w:szCs w:val="24"/>
        </w:rPr>
        <w:t>.</w:t>
      </w:r>
    </w:p>
    <w:p w:rsidR="0000231E" w:rsidRPr="00BB1100" w:rsidRDefault="0000231E" w:rsidP="0000231E">
      <w:pPr>
        <w:spacing w:after="0" w:line="240" w:lineRule="auto"/>
        <w:rPr>
          <w:rFonts w:ascii="Arial" w:hAnsi="Arial" w:cs="Arial"/>
          <w:sz w:val="24"/>
          <w:szCs w:val="24"/>
          <w:u w:val="single"/>
        </w:rPr>
      </w:pPr>
    </w:p>
    <w:p w:rsidR="0000231E" w:rsidRPr="006B5AB0" w:rsidRDefault="0000231E" w:rsidP="00521FB3">
      <w:pPr>
        <w:pStyle w:val="ListParagraph"/>
        <w:numPr>
          <w:ilvl w:val="0"/>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Budget drivers:</w:t>
      </w:r>
    </w:p>
    <w:p w:rsidR="0000231E" w:rsidRPr="00EA06FB"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Escalating food cost – estimated at greater than 5%</w:t>
      </w:r>
    </w:p>
    <w:p w:rsidR="0000231E" w:rsidRPr="00EA06FB"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Wage costs </w:t>
      </w:r>
    </w:p>
    <w:p w:rsidR="0000231E" w:rsidRPr="00EA06FB"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Projects</w:t>
      </w:r>
    </w:p>
    <w:p w:rsidR="0000231E" w:rsidRPr="00BB1100"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Current and potentially on-going operating losses</w:t>
      </w:r>
    </w:p>
    <w:p w:rsidR="0000231E" w:rsidRPr="00BB1100"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Preliminary 2022-2023 Budget</w:t>
      </w:r>
    </w:p>
    <w:p w:rsidR="0000231E" w:rsidRPr="006B5AB0"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Priorities</w:t>
      </w:r>
    </w:p>
    <w:p w:rsidR="0000231E" w:rsidRPr="00AF6CB1"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Discuss Dining Plan rates for 2022 - 2023</w:t>
      </w:r>
    </w:p>
    <w:p w:rsidR="0000231E" w:rsidRDefault="0000231E" w:rsidP="00521FB3">
      <w:pPr>
        <w:pStyle w:val="ListParagraph"/>
        <w:numPr>
          <w:ilvl w:val="0"/>
          <w:numId w:val="20"/>
        </w:numPr>
        <w:spacing w:after="0" w:line="240" w:lineRule="auto"/>
        <w:rPr>
          <w:rFonts w:ascii="Arial" w:hAnsi="Arial" w:cs="Arial"/>
          <w:sz w:val="24"/>
          <w:szCs w:val="24"/>
        </w:rPr>
      </w:pPr>
      <w:r w:rsidRPr="006D2E52">
        <w:rPr>
          <w:rFonts w:ascii="Arial" w:hAnsi="Arial" w:cs="Arial"/>
          <w:sz w:val="24"/>
          <w:szCs w:val="24"/>
        </w:rPr>
        <w:t>Other business</w:t>
      </w:r>
    </w:p>
    <w:p w:rsidR="0000231E" w:rsidRPr="006D2E52" w:rsidRDefault="0000231E" w:rsidP="00521FB3">
      <w:pPr>
        <w:pStyle w:val="ListParagraph"/>
        <w:numPr>
          <w:ilvl w:val="1"/>
          <w:numId w:val="20"/>
        </w:numPr>
        <w:spacing w:after="0" w:line="240" w:lineRule="auto"/>
        <w:rPr>
          <w:rFonts w:ascii="Arial" w:hAnsi="Arial" w:cs="Arial"/>
          <w:sz w:val="24"/>
          <w:szCs w:val="24"/>
        </w:rPr>
      </w:pPr>
      <w:r>
        <w:rPr>
          <w:rFonts w:ascii="Arial" w:hAnsi="Arial" w:cs="Arial"/>
          <w:sz w:val="24"/>
          <w:szCs w:val="24"/>
        </w:rPr>
        <w:t>Durham Operating Hours – 2022-2023</w:t>
      </w:r>
    </w:p>
    <w:p w:rsidR="0000231E" w:rsidRPr="00E9026A" w:rsidRDefault="0000231E" w:rsidP="00521FB3">
      <w:pPr>
        <w:pStyle w:val="ListParagraph"/>
        <w:numPr>
          <w:ilvl w:val="0"/>
          <w:numId w:val="20"/>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General Discussion and Q &amp; A</w:t>
      </w:r>
    </w:p>
    <w:p w:rsidR="0000231E" w:rsidRPr="00A847E9"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Will BOOST be upgraded to allow for Debit/Credit?  Not at this time.  The TrentU Card (tax exempt, taxable and Trent Cash) works for a very large percentage of the campus population, with a focus on students.  An upgrade would be very expensive (think $500k).  It is an item we will consider in 2024 when we renegotiate our Food Service Management Contract.</w:t>
      </w:r>
    </w:p>
    <w:p w:rsidR="0000231E" w:rsidRPr="00AF6CB1" w:rsidRDefault="0000231E" w:rsidP="00521FB3">
      <w:pPr>
        <w:pStyle w:val="ListParagraph"/>
        <w:numPr>
          <w:ilvl w:val="1"/>
          <w:numId w:val="20"/>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How mush will the fee increase be for next year and when would it begin?  The fee increase will closely mirror CPI, around 4%, about $200 on a traditional plan.  The new fees would be effective for September of 2022.</w:t>
      </w:r>
    </w:p>
    <w:p w:rsidR="0000231E" w:rsidRPr="00A847E9" w:rsidRDefault="0000231E" w:rsidP="00521FB3">
      <w:pPr>
        <w:pStyle w:val="ListParagraph"/>
        <w:numPr>
          <w:ilvl w:val="0"/>
          <w:numId w:val="20"/>
        </w:numPr>
        <w:spacing w:after="0" w:line="240" w:lineRule="auto"/>
        <w:rPr>
          <w:rFonts w:ascii="Arial" w:hAnsi="Arial" w:cs="Arial"/>
          <w:sz w:val="24"/>
          <w:szCs w:val="24"/>
          <w:u w:val="single"/>
        </w:rPr>
      </w:pPr>
      <w:r w:rsidRPr="00A847E9">
        <w:rPr>
          <w:rFonts w:ascii="Arial" w:eastAsia="Times New Roman" w:hAnsi="Arial" w:cs="Arial"/>
          <w:color w:val="212121"/>
          <w:sz w:val="24"/>
          <w:szCs w:val="24"/>
          <w:lang w:eastAsia="en-CA"/>
        </w:rPr>
        <w:t>Next meeting – November 30, 1:30</w:t>
      </w:r>
    </w:p>
    <w:p w:rsidR="0000231E" w:rsidRDefault="0000231E" w:rsidP="0000231E">
      <w:pPr>
        <w:spacing w:after="0" w:line="240" w:lineRule="auto"/>
        <w:jc w:val="center"/>
        <w:rPr>
          <w:sz w:val="24"/>
          <w:szCs w:val="24"/>
          <w:u w:val="single"/>
        </w:rPr>
      </w:pPr>
    </w:p>
    <w:p w:rsidR="0000231E" w:rsidRPr="00AF6CB1" w:rsidRDefault="0000231E" w:rsidP="0000231E">
      <w:pPr>
        <w:pStyle w:val="ListParagraph"/>
        <w:spacing w:after="0" w:line="240" w:lineRule="auto"/>
        <w:rPr>
          <w:rFonts w:ascii="Arial" w:hAnsi="Arial" w:cs="Arial"/>
          <w:sz w:val="24"/>
          <w:szCs w:val="24"/>
          <w:u w:val="single"/>
        </w:rPr>
      </w:pPr>
    </w:p>
    <w:p w:rsidR="0000231E" w:rsidRDefault="0000231E" w:rsidP="0000231E">
      <w:pPr>
        <w:pStyle w:val="ListParagraph"/>
        <w:numPr>
          <w:ilvl w:val="0"/>
          <w:numId w:val="17"/>
        </w:numPr>
        <w:spacing w:after="0" w:line="240" w:lineRule="auto"/>
        <w:rPr>
          <w:rFonts w:ascii="Arial" w:hAnsi="Arial" w:cs="Arial"/>
          <w:sz w:val="24"/>
          <w:szCs w:val="24"/>
        </w:rPr>
      </w:pPr>
      <w:r>
        <w:rPr>
          <w:rFonts w:ascii="Arial" w:hAnsi="Arial" w:cs="Arial"/>
          <w:sz w:val="24"/>
          <w:szCs w:val="24"/>
        </w:rPr>
        <w:t>The key messages related to the development of the Trent University Foodservices Budget:</w:t>
      </w:r>
    </w:p>
    <w:p w:rsidR="0000231E" w:rsidRDefault="0000231E" w:rsidP="0000231E">
      <w:pPr>
        <w:pStyle w:val="ListParagraph"/>
        <w:numPr>
          <w:ilvl w:val="1"/>
          <w:numId w:val="17"/>
        </w:numPr>
        <w:spacing w:after="0" w:line="240" w:lineRule="auto"/>
        <w:rPr>
          <w:rFonts w:ascii="Arial" w:hAnsi="Arial" w:cs="Arial"/>
          <w:sz w:val="24"/>
          <w:szCs w:val="24"/>
        </w:rPr>
      </w:pPr>
      <w:r>
        <w:rPr>
          <w:rFonts w:ascii="Arial" w:hAnsi="Arial" w:cs="Arial"/>
          <w:sz w:val="24"/>
          <w:szCs w:val="24"/>
        </w:rPr>
        <w:t>Trent Foodservices is a not for profit ancillary operation of the University.  Over time, the department should “breakeven” once it has covered the costs of all operations, overhead and an appropriately level of accrual for future investments or projects.</w:t>
      </w:r>
    </w:p>
    <w:p w:rsidR="0000231E" w:rsidRDefault="0000231E" w:rsidP="0000231E">
      <w:pPr>
        <w:pStyle w:val="ListParagraph"/>
        <w:numPr>
          <w:ilvl w:val="1"/>
          <w:numId w:val="17"/>
        </w:numPr>
        <w:spacing w:after="0" w:line="240" w:lineRule="auto"/>
        <w:rPr>
          <w:rFonts w:ascii="Arial" w:hAnsi="Arial" w:cs="Arial"/>
          <w:sz w:val="24"/>
          <w:szCs w:val="24"/>
        </w:rPr>
      </w:pPr>
      <w:r>
        <w:rPr>
          <w:rFonts w:ascii="Arial" w:hAnsi="Arial" w:cs="Arial"/>
          <w:sz w:val="24"/>
          <w:szCs w:val="24"/>
        </w:rPr>
        <w:t>We attempt to keep retail prices at or below the national average, based on an annual survey conducted by the Canadian College and University Food Service Association.</w:t>
      </w:r>
    </w:p>
    <w:p w:rsidR="0000231E" w:rsidRDefault="0000231E" w:rsidP="0000231E">
      <w:pPr>
        <w:pStyle w:val="ListParagraph"/>
        <w:numPr>
          <w:ilvl w:val="1"/>
          <w:numId w:val="17"/>
        </w:numPr>
        <w:spacing w:after="0" w:line="240" w:lineRule="auto"/>
        <w:rPr>
          <w:rFonts w:ascii="Arial" w:hAnsi="Arial" w:cs="Arial"/>
          <w:sz w:val="24"/>
          <w:szCs w:val="24"/>
        </w:rPr>
      </w:pPr>
      <w:r>
        <w:rPr>
          <w:rFonts w:ascii="Arial" w:hAnsi="Arial" w:cs="Arial"/>
          <w:sz w:val="24"/>
          <w:szCs w:val="24"/>
        </w:rPr>
        <w:t>Trent students greatly value the ability to “carry forward” any unused dining plan balances at the end of the year.</w:t>
      </w:r>
    </w:p>
    <w:p w:rsidR="0000231E" w:rsidRDefault="0000231E" w:rsidP="0000231E">
      <w:pPr>
        <w:pStyle w:val="ListParagraph"/>
        <w:numPr>
          <w:ilvl w:val="1"/>
          <w:numId w:val="17"/>
        </w:numPr>
        <w:spacing w:after="0" w:line="240" w:lineRule="auto"/>
        <w:rPr>
          <w:rFonts w:ascii="Arial" w:hAnsi="Arial" w:cs="Arial"/>
          <w:sz w:val="24"/>
          <w:szCs w:val="24"/>
        </w:rPr>
      </w:pPr>
      <w:r>
        <w:rPr>
          <w:rFonts w:ascii="Arial" w:hAnsi="Arial" w:cs="Arial"/>
          <w:sz w:val="24"/>
          <w:szCs w:val="24"/>
        </w:rPr>
        <w:t>Student value the tax exempt status of the dining plans.</w:t>
      </w:r>
    </w:p>
    <w:p w:rsidR="0000231E" w:rsidRDefault="0000231E" w:rsidP="0000231E">
      <w:pPr>
        <w:pStyle w:val="ListParagraph"/>
        <w:numPr>
          <w:ilvl w:val="1"/>
          <w:numId w:val="17"/>
        </w:numPr>
        <w:spacing w:after="0" w:line="240" w:lineRule="auto"/>
        <w:rPr>
          <w:rFonts w:ascii="Arial" w:hAnsi="Arial" w:cs="Arial"/>
          <w:sz w:val="24"/>
          <w:szCs w:val="24"/>
        </w:rPr>
      </w:pPr>
      <w:r>
        <w:rPr>
          <w:rFonts w:ascii="Arial" w:hAnsi="Arial" w:cs="Arial"/>
          <w:sz w:val="24"/>
          <w:szCs w:val="24"/>
        </w:rPr>
        <w:t>The design of dining plans should be simple and easy to understand.</w:t>
      </w:r>
    </w:p>
    <w:p w:rsidR="0000231E" w:rsidRDefault="0000231E" w:rsidP="0000231E">
      <w:pPr>
        <w:pStyle w:val="ListParagraph"/>
        <w:numPr>
          <w:ilvl w:val="1"/>
          <w:numId w:val="17"/>
        </w:numPr>
        <w:spacing w:after="0" w:line="240" w:lineRule="auto"/>
        <w:rPr>
          <w:rFonts w:ascii="Arial" w:hAnsi="Arial" w:cs="Arial"/>
          <w:sz w:val="24"/>
          <w:szCs w:val="24"/>
        </w:rPr>
      </w:pPr>
      <w:r>
        <w:rPr>
          <w:rFonts w:ascii="Arial" w:hAnsi="Arial" w:cs="Arial"/>
          <w:sz w:val="24"/>
          <w:szCs w:val="24"/>
        </w:rPr>
        <w:t>A comparison of several dining plans at Canadian schools has been provided below.</w:t>
      </w:r>
    </w:p>
    <w:p w:rsidR="0000231E" w:rsidRDefault="0000231E" w:rsidP="0000231E">
      <w:pPr>
        <w:pStyle w:val="ListParagraph"/>
        <w:numPr>
          <w:ilvl w:val="1"/>
          <w:numId w:val="17"/>
        </w:numPr>
        <w:spacing w:after="0" w:line="240" w:lineRule="auto"/>
        <w:rPr>
          <w:rFonts w:ascii="Arial" w:hAnsi="Arial" w:cs="Arial"/>
          <w:sz w:val="24"/>
          <w:szCs w:val="24"/>
        </w:rPr>
      </w:pPr>
      <w:r>
        <w:rPr>
          <w:rFonts w:ascii="Arial" w:hAnsi="Arial" w:cs="Arial"/>
          <w:sz w:val="24"/>
          <w:szCs w:val="24"/>
        </w:rPr>
        <w:t>Additional operating hours costs residents.  For example, adding Gzowski on weekends would cost each resident about $100.</w:t>
      </w:r>
    </w:p>
    <w:p w:rsidR="0000231E" w:rsidRPr="006D2E52" w:rsidRDefault="0000231E" w:rsidP="0000231E">
      <w:pPr>
        <w:pStyle w:val="ListParagraph"/>
        <w:spacing w:after="0" w:line="240" w:lineRule="auto"/>
        <w:ind w:left="1260"/>
        <w:rPr>
          <w:rFonts w:ascii="Arial" w:hAnsi="Arial" w:cs="Arial"/>
          <w:sz w:val="24"/>
          <w:szCs w:val="24"/>
        </w:rPr>
      </w:pPr>
    </w:p>
    <w:p w:rsidR="0000231E" w:rsidRPr="00F138B5" w:rsidRDefault="0000231E" w:rsidP="0000231E">
      <w:pPr>
        <w:pStyle w:val="ListParagraph"/>
        <w:numPr>
          <w:ilvl w:val="0"/>
          <w:numId w:val="17"/>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Major budget drivers in future years</w:t>
      </w:r>
    </w:p>
    <w:p w:rsidR="0000231E" w:rsidRPr="00F138B5" w:rsidRDefault="0000231E" w:rsidP="0000231E">
      <w:pPr>
        <w:pStyle w:val="ListParagraph"/>
        <w:numPr>
          <w:ilvl w:val="1"/>
          <w:numId w:val="17"/>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Capital replacement.  Within the budget we need to begin to set aside capital reserves for known future projects.  For example, the redevelopment of Tim Hortons in 2024 will cost about $400,000.  We should be setting aside $70,000 per year over the next seven years to fund this redevelopment.</w:t>
      </w:r>
    </w:p>
    <w:p w:rsidR="0000231E" w:rsidRPr="00F138B5" w:rsidRDefault="0000231E" w:rsidP="0000231E">
      <w:pPr>
        <w:pStyle w:val="ListParagraph"/>
        <w:numPr>
          <w:ilvl w:val="1"/>
          <w:numId w:val="17"/>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Dining hall refurbishment.  There is a plan underway to refurbish the dining halls, possibly Gzowski (2018), LEC (2019) and Champlain (2020 or 2021).  Foodservices is looking to other campus partners to support these projects, which are likely to cost about $750,000 over five years, of which $50,000 per year ($250,000 over fie years) would be funded by Food Services.</w:t>
      </w:r>
    </w:p>
    <w:p w:rsidR="0000231E" w:rsidRPr="00031EDD" w:rsidRDefault="0000231E" w:rsidP="0000231E">
      <w:pPr>
        <w:pStyle w:val="ListParagraph"/>
        <w:numPr>
          <w:ilvl w:val="1"/>
          <w:numId w:val="17"/>
        </w:numPr>
        <w:spacing w:after="0" w:line="240" w:lineRule="auto"/>
        <w:rPr>
          <w:rFonts w:ascii="Arial" w:hAnsi="Arial" w:cs="Arial"/>
          <w:sz w:val="24"/>
          <w:szCs w:val="24"/>
          <w:u w:val="single"/>
        </w:rPr>
      </w:pPr>
      <w:r>
        <w:rPr>
          <w:rFonts w:ascii="Arial" w:hAnsi="Arial" w:cs="Arial"/>
          <w:sz w:val="24"/>
          <w:szCs w:val="24"/>
        </w:rPr>
        <w:t>Inflation, US dollar.  Most food commodities are traded in US dollars.  If the Canadian dollar weakens the effective cost of food increases, compounding any inflationary affect. Chinese trade talks will further cloud this issue and exacerbate this problem.</w:t>
      </w:r>
    </w:p>
    <w:p w:rsidR="0000231E" w:rsidRDefault="0000231E" w:rsidP="0000231E">
      <w:pPr>
        <w:pStyle w:val="ListParagraph"/>
        <w:spacing w:after="0" w:line="240" w:lineRule="auto"/>
        <w:rPr>
          <w:rFonts w:ascii="Arial" w:hAnsi="Arial" w:cs="Arial"/>
          <w:sz w:val="24"/>
          <w:szCs w:val="24"/>
          <w:u w:val="single"/>
        </w:rPr>
      </w:pPr>
    </w:p>
    <w:p w:rsidR="0000231E" w:rsidRDefault="0000231E" w:rsidP="0000231E">
      <w:pPr>
        <w:pStyle w:val="ListParagraph"/>
        <w:numPr>
          <w:ilvl w:val="0"/>
          <w:numId w:val="17"/>
        </w:numPr>
        <w:spacing w:after="0" w:line="240" w:lineRule="auto"/>
        <w:rPr>
          <w:rFonts w:ascii="Arial" w:hAnsi="Arial" w:cs="Arial"/>
          <w:sz w:val="24"/>
          <w:szCs w:val="24"/>
        </w:rPr>
      </w:pPr>
      <w:r w:rsidRPr="00965D00">
        <w:rPr>
          <w:rFonts w:ascii="Arial" w:hAnsi="Arial" w:cs="Arial"/>
          <w:sz w:val="24"/>
          <w:szCs w:val="24"/>
        </w:rPr>
        <w:t>Current Dining Plan Models:</w:t>
      </w:r>
    </w:p>
    <w:p w:rsidR="0000231E" w:rsidRDefault="0000231E" w:rsidP="0000231E">
      <w:pPr>
        <w:pStyle w:val="ListParagraph"/>
        <w:spacing w:after="0" w:line="240" w:lineRule="auto"/>
        <w:rPr>
          <w:rFonts w:ascii="Arial" w:hAnsi="Arial" w:cs="Arial"/>
          <w:sz w:val="24"/>
          <w:szCs w:val="24"/>
        </w:rPr>
      </w:pPr>
    </w:p>
    <w:p w:rsidR="0000231E" w:rsidRPr="00965D00" w:rsidRDefault="0000231E" w:rsidP="0000231E">
      <w:pPr>
        <w:pStyle w:val="ListParagraph"/>
        <w:spacing w:after="0" w:line="240" w:lineRule="auto"/>
        <w:rPr>
          <w:rFonts w:ascii="Arial" w:hAnsi="Arial" w:cs="Arial"/>
          <w:sz w:val="24"/>
          <w:szCs w:val="24"/>
        </w:rPr>
      </w:pPr>
      <w:r>
        <w:rPr>
          <w:rFonts w:ascii="Arial" w:hAnsi="Arial" w:cs="Arial"/>
          <w:sz w:val="24"/>
          <w:szCs w:val="24"/>
        </w:rPr>
        <w:t>a. Basic plans:</w:t>
      </w:r>
    </w:p>
    <w:tbl>
      <w:tblPr>
        <w:tblW w:w="0" w:type="auto"/>
        <w:tblInd w:w="1260" w:type="dxa"/>
        <w:tblCellMar>
          <w:left w:w="0" w:type="dxa"/>
          <w:right w:w="0" w:type="dxa"/>
        </w:tblCellMar>
        <w:tblLook w:val="04A0" w:firstRow="1" w:lastRow="0" w:firstColumn="1" w:lastColumn="0" w:noHBand="0" w:noVBand="1"/>
      </w:tblPr>
      <w:tblGrid>
        <w:gridCol w:w="2711"/>
        <w:gridCol w:w="2727"/>
        <w:gridCol w:w="2642"/>
      </w:tblGrid>
      <w:tr w:rsidR="0000231E" w:rsidRPr="00F75AF2" w:rsidTr="00DE6B95">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Plan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center"/>
              <w:rPr>
                <w:rFonts w:ascii="Arial" w:hAnsi="Arial" w:cs="Arial"/>
                <w:sz w:val="24"/>
                <w:szCs w:val="24"/>
              </w:rPr>
            </w:pPr>
            <w:r w:rsidRPr="00F75AF2">
              <w:rPr>
                <w:rFonts w:ascii="Arial" w:hAnsi="Arial" w:cs="Arial"/>
                <w:sz w:val="24"/>
                <w:szCs w:val="24"/>
              </w:rPr>
              <w:t>Traditional</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center"/>
              <w:rPr>
                <w:rFonts w:ascii="Arial" w:hAnsi="Arial" w:cs="Arial"/>
                <w:sz w:val="24"/>
                <w:szCs w:val="24"/>
              </w:rPr>
            </w:pPr>
            <w:r w:rsidRPr="00F75AF2">
              <w:rPr>
                <w:rFonts w:ascii="Arial" w:hAnsi="Arial" w:cs="Arial"/>
                <w:sz w:val="24"/>
                <w:szCs w:val="24"/>
              </w:rPr>
              <w:t>Suite</w:t>
            </w:r>
          </w:p>
        </w:tc>
      </w:tr>
      <w:tr w:rsidR="0000231E" w:rsidRPr="00F75AF2" w:rsidTr="00DE6B9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Cost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$4,</w:t>
            </w:r>
            <w:r>
              <w:rPr>
                <w:rFonts w:ascii="Arial" w:hAnsi="Arial" w:cs="Arial"/>
                <w:sz w:val="24"/>
                <w:szCs w:val="24"/>
              </w:rPr>
              <w:t>700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$2,</w:t>
            </w:r>
            <w:r>
              <w:rPr>
                <w:rFonts w:ascii="Arial" w:hAnsi="Arial" w:cs="Arial"/>
                <w:sz w:val="24"/>
                <w:szCs w:val="24"/>
              </w:rPr>
              <w:t>875</w:t>
            </w:r>
          </w:p>
        </w:tc>
      </w:tr>
      <w:tr w:rsidR="0000231E" w:rsidRPr="00F75AF2" w:rsidTr="00DE6B9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Overhead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   6</w:t>
            </w:r>
            <w:r>
              <w:rPr>
                <w:rFonts w:ascii="Arial" w:hAnsi="Arial" w:cs="Arial"/>
                <w:sz w:val="24"/>
                <w:szCs w:val="24"/>
              </w:rPr>
              <w:t>30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320</w:t>
            </w:r>
          </w:p>
        </w:tc>
      </w:tr>
      <w:tr w:rsidR="0000231E" w:rsidRPr="00F75AF2" w:rsidTr="00DE6B9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O-Week Meals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   1</w:t>
            </w:r>
            <w:r>
              <w:rPr>
                <w:rFonts w:ascii="Arial" w:hAnsi="Arial" w:cs="Arial"/>
                <w:sz w:val="24"/>
                <w:szCs w:val="24"/>
              </w:rPr>
              <w:t>95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   1</w:t>
            </w:r>
            <w:r>
              <w:rPr>
                <w:rFonts w:ascii="Arial" w:hAnsi="Arial" w:cs="Arial"/>
                <w:sz w:val="24"/>
                <w:szCs w:val="24"/>
              </w:rPr>
              <w:t>95</w:t>
            </w:r>
          </w:p>
        </w:tc>
      </w:tr>
      <w:tr w:rsidR="0000231E" w:rsidRPr="00F75AF2" w:rsidTr="00DE6B9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Value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$3,</w:t>
            </w:r>
            <w:r>
              <w:rPr>
                <w:rFonts w:ascii="Arial" w:hAnsi="Arial" w:cs="Arial"/>
                <w:sz w:val="24"/>
                <w:szCs w:val="24"/>
              </w:rPr>
              <w:t>875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w:t>
            </w:r>
            <w:r>
              <w:rPr>
                <w:rFonts w:ascii="Arial" w:hAnsi="Arial" w:cs="Arial"/>
                <w:sz w:val="24"/>
                <w:szCs w:val="24"/>
              </w:rPr>
              <w:t>2,360</w:t>
            </w:r>
          </w:p>
        </w:tc>
      </w:tr>
    </w:tbl>
    <w:p w:rsidR="0000231E" w:rsidRDefault="0000231E" w:rsidP="0000231E">
      <w:pPr>
        <w:pStyle w:val="ListParagraph"/>
        <w:spacing w:after="0" w:line="240" w:lineRule="auto"/>
        <w:ind w:left="1260"/>
        <w:rPr>
          <w:rFonts w:ascii="Arial" w:hAnsi="Arial" w:cs="Arial"/>
          <w:sz w:val="24"/>
          <w:szCs w:val="24"/>
        </w:rPr>
      </w:pPr>
    </w:p>
    <w:p w:rsidR="0000231E" w:rsidRDefault="0000231E" w:rsidP="0000231E">
      <w:pPr>
        <w:pStyle w:val="ListParagraph"/>
        <w:spacing w:after="0" w:line="240" w:lineRule="auto"/>
        <w:ind w:left="1260"/>
        <w:rPr>
          <w:rFonts w:ascii="Arial" w:hAnsi="Arial" w:cs="Arial"/>
          <w:sz w:val="24"/>
          <w:szCs w:val="24"/>
        </w:rPr>
      </w:pPr>
    </w:p>
    <w:p w:rsidR="0000231E" w:rsidRDefault="0000231E" w:rsidP="0000231E">
      <w:pPr>
        <w:pStyle w:val="ListParagraph"/>
        <w:spacing w:after="0" w:line="240" w:lineRule="auto"/>
        <w:ind w:left="1260"/>
        <w:rPr>
          <w:rFonts w:ascii="Arial" w:hAnsi="Arial" w:cs="Arial"/>
          <w:sz w:val="24"/>
          <w:szCs w:val="24"/>
        </w:rPr>
      </w:pPr>
    </w:p>
    <w:p w:rsidR="0000231E" w:rsidRPr="00F75AF2" w:rsidRDefault="0000231E" w:rsidP="0000231E">
      <w:pPr>
        <w:pStyle w:val="ListParagraph"/>
        <w:spacing w:after="0" w:line="240" w:lineRule="auto"/>
        <w:ind w:left="1260"/>
        <w:rPr>
          <w:rFonts w:ascii="Arial" w:hAnsi="Arial" w:cs="Arial"/>
          <w:sz w:val="24"/>
          <w:szCs w:val="24"/>
        </w:rPr>
      </w:pPr>
    </w:p>
    <w:p w:rsidR="0000231E" w:rsidRPr="00965D00" w:rsidRDefault="0000231E" w:rsidP="0000231E">
      <w:pPr>
        <w:pStyle w:val="ListParagraph"/>
        <w:numPr>
          <w:ilvl w:val="0"/>
          <w:numId w:val="18"/>
        </w:numPr>
        <w:spacing w:after="0" w:line="240" w:lineRule="auto"/>
        <w:rPr>
          <w:rFonts w:ascii="Arial" w:hAnsi="Arial" w:cs="Arial"/>
          <w:sz w:val="24"/>
          <w:szCs w:val="24"/>
        </w:rPr>
      </w:pPr>
      <w:r w:rsidRPr="00965D00">
        <w:rPr>
          <w:rFonts w:ascii="Arial" w:hAnsi="Arial" w:cs="Arial"/>
          <w:sz w:val="24"/>
          <w:szCs w:val="24"/>
        </w:rPr>
        <w:t>Special Plans:</w:t>
      </w:r>
    </w:p>
    <w:tbl>
      <w:tblPr>
        <w:tblW w:w="0" w:type="auto"/>
        <w:tblInd w:w="1260" w:type="dxa"/>
        <w:tblCellMar>
          <w:left w:w="0" w:type="dxa"/>
          <w:right w:w="0" w:type="dxa"/>
        </w:tblCellMar>
        <w:tblLook w:val="04A0" w:firstRow="1" w:lastRow="0" w:firstColumn="1" w:lastColumn="0" w:noHBand="0" w:noVBand="1"/>
      </w:tblPr>
      <w:tblGrid>
        <w:gridCol w:w="2716"/>
        <w:gridCol w:w="2717"/>
      </w:tblGrid>
      <w:tr w:rsidR="0000231E" w:rsidRPr="00F75AF2" w:rsidTr="00DE6B95">
        <w:tc>
          <w:tcPr>
            <w:tcW w:w="2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Plan:</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center"/>
              <w:rPr>
                <w:rFonts w:ascii="Arial" w:hAnsi="Arial" w:cs="Arial"/>
                <w:sz w:val="24"/>
                <w:szCs w:val="24"/>
              </w:rPr>
            </w:pPr>
            <w:r>
              <w:rPr>
                <w:rFonts w:ascii="Arial" w:hAnsi="Arial" w:cs="Arial"/>
                <w:sz w:val="24"/>
                <w:szCs w:val="24"/>
              </w:rPr>
              <w:t>Durham GTA, Traill</w:t>
            </w:r>
          </w:p>
        </w:tc>
      </w:tr>
      <w:tr w:rsidR="0000231E" w:rsidRPr="00F75AF2" w:rsidTr="00DE6B9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Cost</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$4,</w:t>
            </w:r>
            <w:r>
              <w:rPr>
                <w:rFonts w:ascii="Arial" w:hAnsi="Arial" w:cs="Arial"/>
                <w:sz w:val="24"/>
                <w:szCs w:val="24"/>
              </w:rPr>
              <w:t>700</w:t>
            </w:r>
          </w:p>
        </w:tc>
      </w:tr>
      <w:tr w:rsidR="0000231E" w:rsidRPr="00F75AF2" w:rsidTr="00DE6B9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Overhead</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   6</w:t>
            </w:r>
            <w:r>
              <w:rPr>
                <w:rFonts w:ascii="Arial" w:hAnsi="Arial" w:cs="Arial"/>
                <w:sz w:val="24"/>
                <w:szCs w:val="24"/>
              </w:rPr>
              <w:t>30</w:t>
            </w:r>
          </w:p>
        </w:tc>
      </w:tr>
      <w:tr w:rsidR="0000231E" w:rsidRPr="00F75AF2" w:rsidTr="00DE6B9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O-Week Meals</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   1</w:t>
            </w:r>
            <w:r>
              <w:rPr>
                <w:rFonts w:ascii="Arial" w:hAnsi="Arial" w:cs="Arial"/>
                <w:sz w:val="24"/>
                <w:szCs w:val="24"/>
              </w:rPr>
              <w:t>95</w:t>
            </w:r>
          </w:p>
        </w:tc>
      </w:tr>
      <w:tr w:rsidR="0000231E" w:rsidRPr="00F75AF2" w:rsidTr="00DE6B9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Value (see above)</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$3,</w:t>
            </w:r>
            <w:r>
              <w:rPr>
                <w:rFonts w:ascii="Arial" w:hAnsi="Arial" w:cs="Arial"/>
                <w:sz w:val="24"/>
                <w:szCs w:val="24"/>
              </w:rPr>
              <w:t>875</w:t>
            </w:r>
          </w:p>
        </w:tc>
      </w:tr>
      <w:tr w:rsidR="0000231E" w:rsidRPr="00F75AF2" w:rsidTr="00DE6B9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Trent Cash</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Pr>
                <w:rFonts w:ascii="Arial" w:hAnsi="Arial" w:cs="Arial"/>
                <w:sz w:val="24"/>
                <w:szCs w:val="24"/>
              </w:rPr>
              <w:t>$1,000</w:t>
            </w:r>
          </w:p>
        </w:tc>
      </w:tr>
      <w:tr w:rsidR="0000231E" w:rsidRPr="00F75AF2" w:rsidTr="00DE6B95">
        <w:tc>
          <w:tcPr>
            <w:tcW w:w="2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rPr>
                <w:rFonts w:ascii="Arial" w:hAnsi="Arial" w:cs="Arial"/>
                <w:sz w:val="24"/>
                <w:szCs w:val="24"/>
              </w:rPr>
            </w:pPr>
            <w:r w:rsidRPr="00F75AF2">
              <w:rPr>
                <w:rFonts w:ascii="Arial" w:hAnsi="Arial" w:cs="Arial"/>
                <w:sz w:val="24"/>
                <w:szCs w:val="24"/>
              </w:rPr>
              <w:t>Declining Balance</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rsidR="0000231E" w:rsidRPr="00F75AF2" w:rsidRDefault="0000231E" w:rsidP="00DE6B95">
            <w:pPr>
              <w:pStyle w:val="ListParagraph"/>
              <w:spacing w:after="0" w:line="240" w:lineRule="auto"/>
              <w:ind w:left="0"/>
              <w:jc w:val="right"/>
              <w:rPr>
                <w:rFonts w:ascii="Arial" w:hAnsi="Arial" w:cs="Arial"/>
                <w:sz w:val="24"/>
                <w:szCs w:val="24"/>
              </w:rPr>
            </w:pPr>
            <w:r w:rsidRPr="00F75AF2">
              <w:rPr>
                <w:rFonts w:ascii="Arial" w:hAnsi="Arial" w:cs="Arial"/>
                <w:sz w:val="24"/>
                <w:szCs w:val="24"/>
              </w:rPr>
              <w:t>$2,</w:t>
            </w:r>
            <w:r>
              <w:rPr>
                <w:rFonts w:ascii="Arial" w:hAnsi="Arial" w:cs="Arial"/>
                <w:sz w:val="24"/>
                <w:szCs w:val="24"/>
              </w:rPr>
              <w:t>875</w:t>
            </w:r>
          </w:p>
        </w:tc>
      </w:tr>
    </w:tbl>
    <w:p w:rsidR="0000231E" w:rsidRPr="00F75AF2" w:rsidRDefault="0000231E" w:rsidP="0000231E">
      <w:pPr>
        <w:pStyle w:val="ListParagraph"/>
        <w:spacing w:after="0" w:line="240" w:lineRule="auto"/>
        <w:ind w:left="1260"/>
        <w:rPr>
          <w:rFonts w:ascii="Arial" w:hAnsi="Arial" w:cs="Arial"/>
          <w:sz w:val="24"/>
          <w:szCs w:val="24"/>
        </w:rPr>
      </w:pPr>
    </w:p>
    <w:p w:rsidR="0000231E" w:rsidRDefault="0000231E" w:rsidP="0000231E">
      <w:pPr>
        <w:spacing w:after="0" w:line="240" w:lineRule="auto"/>
        <w:rPr>
          <w:rFonts w:ascii="Arial" w:hAnsi="Arial" w:cs="Arial"/>
          <w:sz w:val="24"/>
          <w:szCs w:val="24"/>
          <w:u w:val="single"/>
        </w:rPr>
      </w:pPr>
    </w:p>
    <w:p w:rsidR="0000231E" w:rsidRPr="00805426" w:rsidRDefault="0000231E" w:rsidP="0000231E">
      <w:pPr>
        <w:spacing w:after="0" w:line="240" w:lineRule="auto"/>
        <w:rPr>
          <w:rFonts w:ascii="Arial" w:hAnsi="Arial" w:cs="Arial"/>
          <w:sz w:val="24"/>
          <w:szCs w:val="24"/>
          <w:u w:val="single"/>
        </w:rPr>
      </w:pPr>
    </w:p>
    <w:p w:rsidR="0000231E" w:rsidRPr="00965D00" w:rsidRDefault="0000231E" w:rsidP="0000231E">
      <w:pPr>
        <w:pStyle w:val="ListParagraph"/>
        <w:numPr>
          <w:ilvl w:val="0"/>
          <w:numId w:val="18"/>
        </w:numPr>
        <w:spacing w:after="0" w:line="240" w:lineRule="auto"/>
        <w:rPr>
          <w:rFonts w:ascii="Arial" w:hAnsi="Arial" w:cs="Arial"/>
          <w:sz w:val="24"/>
          <w:szCs w:val="24"/>
        </w:rPr>
      </w:pPr>
      <w:r w:rsidRPr="00965D00">
        <w:rPr>
          <w:rFonts w:ascii="Arial" w:hAnsi="Arial" w:cs="Arial"/>
          <w:sz w:val="24"/>
          <w:szCs w:val="24"/>
        </w:rPr>
        <w:t>Tax Exemption.  To be tax exempt a Dining Plan must meet a number of criteria established by the Canadian Revenue Agency.  One of these requires that the plan provides for meals over the duration f the plan (30 weeks for two semesters) and a minimum of 10 meals per week at the “average” cost of a meal on campus.</w:t>
      </w:r>
    </w:p>
    <w:p w:rsidR="0000231E" w:rsidRDefault="0000231E" w:rsidP="0000231E">
      <w:pPr>
        <w:pStyle w:val="ListParagraph"/>
        <w:spacing w:after="0" w:line="240" w:lineRule="auto"/>
        <w:ind w:left="1260"/>
        <w:rPr>
          <w:rFonts w:ascii="Arial" w:hAnsi="Arial" w:cs="Arial"/>
          <w:sz w:val="24"/>
          <w:szCs w:val="24"/>
        </w:rPr>
      </w:pPr>
    </w:p>
    <w:p w:rsidR="0000231E" w:rsidRDefault="0000231E" w:rsidP="0000231E">
      <w:pPr>
        <w:pStyle w:val="ListParagraph"/>
        <w:spacing w:after="0" w:line="240" w:lineRule="auto"/>
        <w:ind w:left="1260"/>
        <w:rPr>
          <w:rFonts w:ascii="Arial" w:hAnsi="Arial" w:cs="Arial"/>
          <w:sz w:val="24"/>
          <w:szCs w:val="24"/>
        </w:rPr>
      </w:pPr>
      <w:r>
        <w:rPr>
          <w:rFonts w:ascii="Arial" w:hAnsi="Arial" w:cs="Arial"/>
          <w:sz w:val="24"/>
          <w:szCs w:val="24"/>
        </w:rPr>
        <w:t>For Trent the math is; 30 weeks X 10 meals X $7.98 = $2,394.</w:t>
      </w:r>
    </w:p>
    <w:p w:rsidR="0000231E" w:rsidRDefault="0000231E" w:rsidP="0000231E">
      <w:pPr>
        <w:rPr>
          <w:rFonts w:ascii="Arial" w:hAnsi="Arial" w:cs="Arial"/>
          <w:sz w:val="24"/>
          <w:szCs w:val="24"/>
        </w:rPr>
      </w:pPr>
      <w:r>
        <w:rPr>
          <w:rFonts w:ascii="Arial" w:hAnsi="Arial" w:cs="Arial"/>
          <w:sz w:val="24"/>
          <w:szCs w:val="24"/>
        </w:rPr>
        <w:br w:type="page"/>
      </w:r>
    </w:p>
    <w:p w:rsidR="0000231E" w:rsidRDefault="0000231E" w:rsidP="0000231E">
      <w:pPr>
        <w:pStyle w:val="ListParagraph"/>
        <w:spacing w:after="0" w:line="240" w:lineRule="auto"/>
        <w:ind w:left="1260"/>
        <w:rPr>
          <w:rFonts w:ascii="Arial" w:hAnsi="Arial" w:cs="Arial"/>
          <w:sz w:val="24"/>
          <w:szCs w:val="24"/>
        </w:rPr>
      </w:pPr>
    </w:p>
    <w:p w:rsidR="0000231E" w:rsidRPr="008565B8" w:rsidRDefault="0000231E" w:rsidP="0000231E">
      <w:pPr>
        <w:spacing w:after="0" w:line="240" w:lineRule="auto"/>
        <w:rPr>
          <w:rFonts w:ascii="Arial" w:hAnsi="Arial" w:cs="Arial"/>
          <w:sz w:val="24"/>
          <w:szCs w:val="24"/>
          <w:u w:val="single"/>
        </w:rPr>
      </w:pPr>
    </w:p>
    <w:p w:rsidR="0000231E" w:rsidRPr="005E3DD4" w:rsidRDefault="0000231E" w:rsidP="0000231E">
      <w:pPr>
        <w:jc w:val="center"/>
        <w:rPr>
          <w:rFonts w:ascii="Arial" w:hAnsi="Arial" w:cs="Arial"/>
          <w:sz w:val="24"/>
          <w:szCs w:val="24"/>
        </w:rPr>
      </w:pPr>
      <w:r>
        <w:rPr>
          <w:rFonts w:ascii="Arial" w:hAnsi="Arial" w:cs="Arial"/>
          <w:sz w:val="24"/>
          <w:szCs w:val="24"/>
        </w:rPr>
        <w:t>S</w:t>
      </w:r>
      <w:r w:rsidRPr="005E3DD4">
        <w:rPr>
          <w:rFonts w:ascii="Arial" w:hAnsi="Arial" w:cs="Arial"/>
          <w:sz w:val="24"/>
          <w:szCs w:val="24"/>
        </w:rPr>
        <w:t>ample of Canadian Dining Plan Rates:</w:t>
      </w:r>
    </w:p>
    <w:p w:rsidR="0000231E" w:rsidRDefault="0000231E" w:rsidP="0000231E"/>
    <w:tbl>
      <w:tblPr>
        <w:tblStyle w:val="TableGrid"/>
        <w:tblW w:w="0" w:type="auto"/>
        <w:jc w:val="center"/>
        <w:tblLook w:val="04A0" w:firstRow="1" w:lastRow="0" w:firstColumn="1" w:lastColumn="0" w:noHBand="0" w:noVBand="1"/>
      </w:tblPr>
      <w:tblGrid>
        <w:gridCol w:w="2790"/>
        <w:gridCol w:w="1619"/>
        <w:gridCol w:w="991"/>
        <w:gridCol w:w="1350"/>
      </w:tblGrid>
      <w:tr w:rsidR="0000231E" w:rsidTr="00DE6B95">
        <w:trPr>
          <w:jc w:val="center"/>
        </w:trPr>
        <w:tc>
          <w:tcPr>
            <w:tcW w:w="2790" w:type="dxa"/>
          </w:tcPr>
          <w:p w:rsidR="0000231E" w:rsidRPr="002C0661" w:rsidRDefault="0000231E" w:rsidP="00DE6B95">
            <w:pPr>
              <w:spacing w:line="276" w:lineRule="auto"/>
              <w:jc w:val="center"/>
              <w:rPr>
                <w:rFonts w:ascii="Arial" w:hAnsi="Arial" w:cs="Arial"/>
                <w:b/>
                <w:sz w:val="24"/>
                <w:szCs w:val="24"/>
              </w:rPr>
            </w:pPr>
            <w:r w:rsidRPr="002C0661">
              <w:rPr>
                <w:b/>
              </w:rPr>
              <w:t>School</w:t>
            </w:r>
          </w:p>
        </w:tc>
        <w:tc>
          <w:tcPr>
            <w:tcW w:w="1619" w:type="dxa"/>
          </w:tcPr>
          <w:p w:rsidR="0000231E" w:rsidRDefault="0000231E" w:rsidP="00DE6B95">
            <w:pPr>
              <w:spacing w:line="276" w:lineRule="auto"/>
              <w:jc w:val="center"/>
              <w:rPr>
                <w:rFonts w:ascii="Arial" w:hAnsi="Arial" w:cs="Arial"/>
                <w:b/>
                <w:sz w:val="24"/>
                <w:szCs w:val="24"/>
              </w:rPr>
            </w:pPr>
            <w:r w:rsidRPr="001432D6">
              <w:rPr>
                <w:b/>
              </w:rPr>
              <w:t>Minimum Plan Value</w:t>
            </w:r>
          </w:p>
        </w:tc>
        <w:tc>
          <w:tcPr>
            <w:tcW w:w="991" w:type="dxa"/>
          </w:tcPr>
          <w:p w:rsidR="0000231E" w:rsidRDefault="0000231E" w:rsidP="00DE6B95">
            <w:pPr>
              <w:spacing w:line="276" w:lineRule="auto"/>
              <w:jc w:val="center"/>
              <w:rPr>
                <w:rFonts w:ascii="Arial" w:hAnsi="Arial" w:cs="Arial"/>
                <w:b/>
                <w:sz w:val="24"/>
                <w:szCs w:val="24"/>
              </w:rPr>
            </w:pPr>
            <w:r w:rsidRPr="001432D6">
              <w:rPr>
                <w:b/>
              </w:rPr>
              <w:t>Type</w:t>
            </w:r>
          </w:p>
        </w:tc>
        <w:tc>
          <w:tcPr>
            <w:tcW w:w="1350" w:type="dxa"/>
          </w:tcPr>
          <w:p w:rsidR="0000231E" w:rsidRDefault="0000231E" w:rsidP="00DE6B95">
            <w:pPr>
              <w:spacing w:line="276" w:lineRule="auto"/>
              <w:jc w:val="center"/>
              <w:rPr>
                <w:rFonts w:ascii="Arial" w:hAnsi="Arial" w:cs="Arial"/>
                <w:b/>
                <w:sz w:val="24"/>
                <w:szCs w:val="24"/>
              </w:rPr>
            </w:pPr>
            <w:r w:rsidRPr="001432D6">
              <w:rPr>
                <w:b/>
              </w:rPr>
              <w:t>Number of Dining Plans</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 xml:space="preserve">Brock </w:t>
            </w:r>
          </w:p>
        </w:tc>
        <w:tc>
          <w:tcPr>
            <w:tcW w:w="1619" w:type="dxa"/>
          </w:tcPr>
          <w:p w:rsidR="0000231E" w:rsidRDefault="0000231E" w:rsidP="00DE6B95">
            <w:pPr>
              <w:spacing w:line="276" w:lineRule="auto"/>
              <w:jc w:val="center"/>
              <w:rPr>
                <w:rFonts w:ascii="Arial" w:hAnsi="Arial" w:cs="Arial"/>
                <w:b/>
                <w:sz w:val="24"/>
                <w:szCs w:val="24"/>
              </w:rPr>
            </w:pPr>
            <w:r w:rsidRPr="001432D6">
              <w:t>$4,800</w:t>
            </w:r>
          </w:p>
        </w:tc>
        <w:tc>
          <w:tcPr>
            <w:tcW w:w="991" w:type="dxa"/>
          </w:tcPr>
          <w:p w:rsidR="0000231E" w:rsidRDefault="0000231E" w:rsidP="00DE6B95">
            <w:pPr>
              <w:spacing w:line="276" w:lineRule="auto"/>
              <w:rPr>
                <w:rFonts w:ascii="Arial" w:hAnsi="Arial" w:cs="Arial"/>
                <w:b/>
                <w:sz w:val="24"/>
                <w:szCs w:val="24"/>
              </w:rPr>
            </w:pPr>
            <w:r w:rsidRPr="001432D6">
              <w:t>AYCTE</w:t>
            </w:r>
          </w:p>
        </w:tc>
        <w:tc>
          <w:tcPr>
            <w:tcW w:w="1350" w:type="dxa"/>
          </w:tcPr>
          <w:p w:rsidR="0000231E" w:rsidRDefault="0000231E" w:rsidP="00DE6B95">
            <w:pPr>
              <w:spacing w:line="276" w:lineRule="auto"/>
              <w:jc w:val="center"/>
              <w:rPr>
                <w:rFonts w:ascii="Arial" w:hAnsi="Arial" w:cs="Arial"/>
                <w:b/>
                <w:sz w:val="24"/>
                <w:szCs w:val="24"/>
              </w:rPr>
            </w:pPr>
            <w:r w:rsidRPr="001432D6">
              <w:t>3</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 xml:space="preserve">Carleton </w:t>
            </w:r>
          </w:p>
        </w:tc>
        <w:tc>
          <w:tcPr>
            <w:tcW w:w="1619" w:type="dxa"/>
          </w:tcPr>
          <w:p w:rsidR="0000231E" w:rsidRDefault="0000231E" w:rsidP="00DE6B95">
            <w:pPr>
              <w:spacing w:line="276" w:lineRule="auto"/>
              <w:jc w:val="center"/>
              <w:rPr>
                <w:rFonts w:ascii="Arial" w:hAnsi="Arial" w:cs="Arial"/>
                <w:b/>
                <w:sz w:val="24"/>
                <w:szCs w:val="24"/>
              </w:rPr>
            </w:pPr>
            <w:r w:rsidRPr="001432D6">
              <w:t>$5,150</w:t>
            </w:r>
          </w:p>
        </w:tc>
        <w:tc>
          <w:tcPr>
            <w:tcW w:w="991" w:type="dxa"/>
          </w:tcPr>
          <w:p w:rsidR="0000231E" w:rsidRDefault="0000231E" w:rsidP="00DE6B95">
            <w:pPr>
              <w:spacing w:line="276" w:lineRule="auto"/>
              <w:rPr>
                <w:rFonts w:ascii="Arial" w:hAnsi="Arial" w:cs="Arial"/>
                <w:b/>
                <w:sz w:val="24"/>
                <w:szCs w:val="24"/>
              </w:rPr>
            </w:pPr>
            <w:r w:rsidRPr="001432D6">
              <w:t>AYCTE</w:t>
            </w:r>
          </w:p>
        </w:tc>
        <w:tc>
          <w:tcPr>
            <w:tcW w:w="1350" w:type="dxa"/>
          </w:tcPr>
          <w:p w:rsidR="0000231E" w:rsidRDefault="0000231E" w:rsidP="00DE6B95">
            <w:pPr>
              <w:spacing w:line="276" w:lineRule="auto"/>
              <w:jc w:val="center"/>
              <w:rPr>
                <w:rFonts w:ascii="Arial" w:hAnsi="Arial" w:cs="Arial"/>
                <w:b/>
                <w:sz w:val="24"/>
                <w:szCs w:val="24"/>
              </w:rPr>
            </w:pPr>
            <w:r w:rsidRPr="001432D6">
              <w:t>2</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Durham College</w:t>
            </w:r>
          </w:p>
        </w:tc>
        <w:tc>
          <w:tcPr>
            <w:tcW w:w="1619" w:type="dxa"/>
          </w:tcPr>
          <w:p w:rsidR="0000231E" w:rsidRDefault="0000231E" w:rsidP="00DE6B95">
            <w:pPr>
              <w:spacing w:line="276" w:lineRule="auto"/>
              <w:jc w:val="center"/>
              <w:rPr>
                <w:rFonts w:ascii="Arial" w:hAnsi="Arial" w:cs="Arial"/>
                <w:b/>
                <w:sz w:val="24"/>
                <w:szCs w:val="24"/>
              </w:rPr>
            </w:pPr>
            <w:r w:rsidRPr="001432D6">
              <w:t>$5,471</w:t>
            </w:r>
          </w:p>
        </w:tc>
        <w:tc>
          <w:tcPr>
            <w:tcW w:w="991" w:type="dxa"/>
          </w:tcPr>
          <w:p w:rsidR="0000231E" w:rsidRDefault="0000231E" w:rsidP="00DE6B95">
            <w:pPr>
              <w:spacing w:line="276" w:lineRule="auto"/>
              <w:rPr>
                <w:rFonts w:ascii="Arial" w:hAnsi="Arial" w:cs="Arial"/>
                <w:b/>
                <w:sz w:val="24"/>
                <w:szCs w:val="24"/>
              </w:rPr>
            </w:pPr>
            <w:r w:rsidRPr="001432D6">
              <w:t>AYCTE</w:t>
            </w:r>
          </w:p>
        </w:tc>
        <w:tc>
          <w:tcPr>
            <w:tcW w:w="1350" w:type="dxa"/>
          </w:tcPr>
          <w:p w:rsidR="0000231E" w:rsidRDefault="0000231E" w:rsidP="00DE6B95">
            <w:pPr>
              <w:spacing w:line="276" w:lineRule="auto"/>
              <w:jc w:val="center"/>
              <w:rPr>
                <w:rFonts w:ascii="Arial" w:hAnsi="Arial" w:cs="Arial"/>
                <w:b/>
                <w:sz w:val="24"/>
                <w:szCs w:val="24"/>
              </w:rPr>
            </w:pPr>
            <w:r w:rsidRPr="001432D6">
              <w:t>4</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 xml:space="preserve">Laurier </w:t>
            </w:r>
          </w:p>
        </w:tc>
        <w:tc>
          <w:tcPr>
            <w:tcW w:w="1619" w:type="dxa"/>
          </w:tcPr>
          <w:p w:rsidR="0000231E" w:rsidRDefault="0000231E" w:rsidP="00DE6B95">
            <w:pPr>
              <w:spacing w:line="276" w:lineRule="auto"/>
              <w:jc w:val="center"/>
              <w:rPr>
                <w:rFonts w:ascii="Arial" w:hAnsi="Arial" w:cs="Arial"/>
                <w:b/>
                <w:sz w:val="24"/>
                <w:szCs w:val="24"/>
              </w:rPr>
            </w:pPr>
            <w:r w:rsidRPr="001432D6">
              <w:t>$5,610</w:t>
            </w:r>
          </w:p>
        </w:tc>
        <w:tc>
          <w:tcPr>
            <w:tcW w:w="991" w:type="dxa"/>
          </w:tcPr>
          <w:p w:rsidR="0000231E" w:rsidRDefault="0000231E" w:rsidP="00DE6B95">
            <w:pPr>
              <w:spacing w:line="276" w:lineRule="auto"/>
              <w:rPr>
                <w:rFonts w:ascii="Arial" w:hAnsi="Arial" w:cs="Arial"/>
                <w:b/>
                <w:sz w:val="24"/>
                <w:szCs w:val="24"/>
              </w:rPr>
            </w:pPr>
            <w:r w:rsidRPr="001432D6">
              <w:t>AYCTE</w:t>
            </w:r>
          </w:p>
        </w:tc>
        <w:tc>
          <w:tcPr>
            <w:tcW w:w="1350" w:type="dxa"/>
          </w:tcPr>
          <w:p w:rsidR="0000231E" w:rsidRDefault="0000231E" w:rsidP="00DE6B95">
            <w:pPr>
              <w:spacing w:line="276" w:lineRule="auto"/>
              <w:jc w:val="center"/>
              <w:rPr>
                <w:rFonts w:ascii="Arial" w:hAnsi="Arial" w:cs="Arial"/>
                <w:b/>
                <w:sz w:val="24"/>
                <w:szCs w:val="24"/>
              </w:rPr>
            </w:pPr>
            <w:r w:rsidRPr="001432D6">
              <w:t>3</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McGill</w:t>
            </w:r>
          </w:p>
        </w:tc>
        <w:tc>
          <w:tcPr>
            <w:tcW w:w="1619" w:type="dxa"/>
          </w:tcPr>
          <w:p w:rsidR="0000231E" w:rsidRDefault="0000231E" w:rsidP="00DE6B95">
            <w:pPr>
              <w:spacing w:line="276" w:lineRule="auto"/>
              <w:jc w:val="center"/>
              <w:rPr>
                <w:rFonts w:ascii="Arial" w:hAnsi="Arial" w:cs="Arial"/>
                <w:b/>
                <w:sz w:val="24"/>
                <w:szCs w:val="24"/>
              </w:rPr>
            </w:pPr>
            <w:r w:rsidRPr="001432D6">
              <w:t>$4,500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1</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 xml:space="preserve">McMaster </w:t>
            </w:r>
          </w:p>
        </w:tc>
        <w:tc>
          <w:tcPr>
            <w:tcW w:w="1619" w:type="dxa"/>
          </w:tcPr>
          <w:p w:rsidR="0000231E" w:rsidRDefault="0000231E" w:rsidP="00DE6B95">
            <w:pPr>
              <w:spacing w:line="276" w:lineRule="auto"/>
              <w:jc w:val="center"/>
              <w:rPr>
                <w:rFonts w:ascii="Arial" w:hAnsi="Arial" w:cs="Arial"/>
                <w:b/>
                <w:sz w:val="24"/>
                <w:szCs w:val="24"/>
              </w:rPr>
            </w:pPr>
            <w:r w:rsidRPr="001432D6">
              <w:t>$4,260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8</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Queens</w:t>
            </w:r>
          </w:p>
        </w:tc>
        <w:tc>
          <w:tcPr>
            <w:tcW w:w="1619" w:type="dxa"/>
          </w:tcPr>
          <w:p w:rsidR="0000231E" w:rsidRDefault="0000231E" w:rsidP="00DE6B95">
            <w:pPr>
              <w:spacing w:line="276" w:lineRule="auto"/>
              <w:jc w:val="center"/>
              <w:rPr>
                <w:rFonts w:ascii="Arial" w:hAnsi="Arial" w:cs="Arial"/>
                <w:b/>
                <w:sz w:val="24"/>
                <w:szCs w:val="24"/>
              </w:rPr>
            </w:pPr>
            <w:r w:rsidRPr="001432D6">
              <w:t>$6,940</w:t>
            </w:r>
          </w:p>
        </w:tc>
        <w:tc>
          <w:tcPr>
            <w:tcW w:w="991" w:type="dxa"/>
          </w:tcPr>
          <w:p w:rsidR="0000231E" w:rsidRDefault="0000231E" w:rsidP="00DE6B95">
            <w:pPr>
              <w:spacing w:line="276" w:lineRule="auto"/>
              <w:rPr>
                <w:rFonts w:ascii="Arial" w:hAnsi="Arial" w:cs="Arial"/>
                <w:b/>
                <w:sz w:val="24"/>
                <w:szCs w:val="24"/>
              </w:rPr>
            </w:pPr>
            <w:r w:rsidRPr="001432D6">
              <w:t>AYCTE</w:t>
            </w:r>
          </w:p>
        </w:tc>
        <w:tc>
          <w:tcPr>
            <w:tcW w:w="1350" w:type="dxa"/>
          </w:tcPr>
          <w:p w:rsidR="0000231E" w:rsidRDefault="0000231E" w:rsidP="00DE6B95">
            <w:pPr>
              <w:spacing w:line="276" w:lineRule="auto"/>
              <w:jc w:val="center"/>
              <w:rPr>
                <w:rFonts w:ascii="Arial" w:hAnsi="Arial" w:cs="Arial"/>
                <w:b/>
                <w:sz w:val="24"/>
                <w:szCs w:val="24"/>
              </w:rPr>
            </w:pPr>
            <w:r w:rsidRPr="001432D6">
              <w:t>9</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Trent</w:t>
            </w:r>
          </w:p>
        </w:tc>
        <w:tc>
          <w:tcPr>
            <w:tcW w:w="1619" w:type="dxa"/>
          </w:tcPr>
          <w:p w:rsidR="0000231E" w:rsidRDefault="0000231E" w:rsidP="00DE6B95">
            <w:pPr>
              <w:spacing w:line="276" w:lineRule="auto"/>
              <w:jc w:val="center"/>
              <w:rPr>
                <w:rFonts w:ascii="Arial" w:hAnsi="Arial" w:cs="Arial"/>
                <w:b/>
                <w:sz w:val="24"/>
                <w:szCs w:val="24"/>
              </w:rPr>
            </w:pPr>
            <w:r w:rsidRPr="001432D6">
              <w:t>$2,</w:t>
            </w:r>
            <w:r>
              <w:t>825/$4,700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2</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University of Calgary</w:t>
            </w:r>
          </w:p>
        </w:tc>
        <w:tc>
          <w:tcPr>
            <w:tcW w:w="1619" w:type="dxa"/>
          </w:tcPr>
          <w:p w:rsidR="0000231E" w:rsidRDefault="0000231E" w:rsidP="00DE6B95">
            <w:pPr>
              <w:spacing w:line="276" w:lineRule="auto"/>
              <w:jc w:val="center"/>
              <w:rPr>
                <w:rFonts w:ascii="Arial" w:hAnsi="Arial" w:cs="Arial"/>
                <w:b/>
                <w:sz w:val="24"/>
                <w:szCs w:val="24"/>
              </w:rPr>
            </w:pPr>
            <w:r w:rsidRPr="001432D6">
              <w:t>$4,111</w:t>
            </w:r>
          </w:p>
        </w:tc>
        <w:tc>
          <w:tcPr>
            <w:tcW w:w="991" w:type="dxa"/>
          </w:tcPr>
          <w:p w:rsidR="0000231E" w:rsidRDefault="0000231E" w:rsidP="00DE6B95">
            <w:pPr>
              <w:spacing w:line="276" w:lineRule="auto"/>
              <w:rPr>
                <w:rFonts w:ascii="Arial" w:hAnsi="Arial" w:cs="Arial"/>
                <w:b/>
                <w:sz w:val="24"/>
                <w:szCs w:val="24"/>
              </w:rPr>
            </w:pPr>
            <w:r w:rsidRPr="001432D6">
              <w:t>AYCTE</w:t>
            </w:r>
          </w:p>
        </w:tc>
        <w:tc>
          <w:tcPr>
            <w:tcW w:w="1350" w:type="dxa"/>
          </w:tcPr>
          <w:p w:rsidR="0000231E" w:rsidRDefault="0000231E" w:rsidP="00DE6B95">
            <w:pPr>
              <w:spacing w:line="276" w:lineRule="auto"/>
              <w:jc w:val="center"/>
              <w:rPr>
                <w:rFonts w:ascii="Arial" w:hAnsi="Arial" w:cs="Arial"/>
                <w:b/>
                <w:sz w:val="24"/>
                <w:szCs w:val="24"/>
              </w:rPr>
            </w:pPr>
            <w:r w:rsidRPr="001432D6">
              <w:t>4</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University of Guelph</w:t>
            </w:r>
          </w:p>
        </w:tc>
        <w:tc>
          <w:tcPr>
            <w:tcW w:w="1619" w:type="dxa"/>
          </w:tcPr>
          <w:p w:rsidR="0000231E" w:rsidRDefault="0000231E" w:rsidP="00DE6B95">
            <w:pPr>
              <w:spacing w:line="276" w:lineRule="auto"/>
              <w:jc w:val="center"/>
              <w:rPr>
                <w:rFonts w:ascii="Arial" w:hAnsi="Arial" w:cs="Arial"/>
                <w:b/>
                <w:sz w:val="24"/>
                <w:szCs w:val="24"/>
              </w:rPr>
            </w:pPr>
            <w:r w:rsidRPr="001432D6">
              <w:t>$4,250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5</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U of Toronto Miss.</w:t>
            </w:r>
          </w:p>
        </w:tc>
        <w:tc>
          <w:tcPr>
            <w:tcW w:w="1619" w:type="dxa"/>
          </w:tcPr>
          <w:p w:rsidR="0000231E" w:rsidRDefault="0000231E" w:rsidP="00DE6B95">
            <w:pPr>
              <w:spacing w:line="276" w:lineRule="auto"/>
              <w:jc w:val="center"/>
              <w:rPr>
                <w:rFonts w:ascii="Arial" w:hAnsi="Arial" w:cs="Arial"/>
                <w:b/>
                <w:sz w:val="24"/>
                <w:szCs w:val="24"/>
              </w:rPr>
            </w:pPr>
            <w:r w:rsidRPr="001432D6">
              <w:t>$2,400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8</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U of Waterloo</w:t>
            </w:r>
          </w:p>
        </w:tc>
        <w:tc>
          <w:tcPr>
            <w:tcW w:w="1619" w:type="dxa"/>
          </w:tcPr>
          <w:p w:rsidR="0000231E" w:rsidRDefault="0000231E" w:rsidP="00DE6B95">
            <w:pPr>
              <w:spacing w:line="276" w:lineRule="auto"/>
              <w:jc w:val="center"/>
              <w:rPr>
                <w:rFonts w:ascii="Arial" w:hAnsi="Arial" w:cs="Arial"/>
                <w:b/>
                <w:sz w:val="24"/>
                <w:szCs w:val="24"/>
              </w:rPr>
            </w:pPr>
            <w:r w:rsidRPr="001432D6">
              <w:t>$5,050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3</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U of Western</w:t>
            </w:r>
          </w:p>
        </w:tc>
        <w:tc>
          <w:tcPr>
            <w:tcW w:w="1619" w:type="dxa"/>
          </w:tcPr>
          <w:p w:rsidR="0000231E" w:rsidRDefault="0000231E" w:rsidP="00DE6B95">
            <w:pPr>
              <w:spacing w:line="276" w:lineRule="auto"/>
              <w:jc w:val="center"/>
              <w:rPr>
                <w:rFonts w:ascii="Arial" w:hAnsi="Arial" w:cs="Arial"/>
                <w:b/>
                <w:sz w:val="24"/>
                <w:szCs w:val="24"/>
              </w:rPr>
            </w:pPr>
            <w:r w:rsidRPr="001432D6">
              <w:t>$5,620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1</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U of Windsor</w:t>
            </w:r>
          </w:p>
        </w:tc>
        <w:tc>
          <w:tcPr>
            <w:tcW w:w="1619" w:type="dxa"/>
          </w:tcPr>
          <w:p w:rsidR="0000231E" w:rsidRDefault="0000231E" w:rsidP="00DE6B95">
            <w:pPr>
              <w:spacing w:line="276" w:lineRule="auto"/>
              <w:jc w:val="center"/>
              <w:rPr>
                <w:rFonts w:ascii="Arial" w:hAnsi="Arial" w:cs="Arial"/>
                <w:b/>
                <w:sz w:val="24"/>
                <w:szCs w:val="24"/>
              </w:rPr>
            </w:pPr>
            <w:r w:rsidRPr="001432D6">
              <w:t>$4,950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4</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UBC</w:t>
            </w:r>
          </w:p>
        </w:tc>
        <w:tc>
          <w:tcPr>
            <w:tcW w:w="1619" w:type="dxa"/>
          </w:tcPr>
          <w:p w:rsidR="0000231E" w:rsidRDefault="0000231E" w:rsidP="00DE6B95">
            <w:pPr>
              <w:spacing w:line="276" w:lineRule="auto"/>
              <w:jc w:val="center"/>
              <w:rPr>
                <w:rFonts w:ascii="Arial" w:hAnsi="Arial" w:cs="Arial"/>
                <w:b/>
                <w:sz w:val="24"/>
                <w:szCs w:val="24"/>
              </w:rPr>
            </w:pPr>
            <w:r w:rsidRPr="001432D6">
              <w:t>$5,542</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1</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University of Victoria</w:t>
            </w:r>
          </w:p>
        </w:tc>
        <w:tc>
          <w:tcPr>
            <w:tcW w:w="1619" w:type="dxa"/>
          </w:tcPr>
          <w:p w:rsidR="0000231E" w:rsidRDefault="0000231E" w:rsidP="00DE6B95">
            <w:pPr>
              <w:spacing w:line="276" w:lineRule="auto"/>
              <w:jc w:val="center"/>
              <w:rPr>
                <w:rFonts w:ascii="Arial" w:hAnsi="Arial" w:cs="Arial"/>
                <w:b/>
                <w:sz w:val="24"/>
                <w:szCs w:val="24"/>
              </w:rPr>
            </w:pPr>
            <w:r w:rsidRPr="001432D6">
              <w:t>$5,100</w:t>
            </w:r>
          </w:p>
        </w:tc>
        <w:tc>
          <w:tcPr>
            <w:tcW w:w="991" w:type="dxa"/>
          </w:tcPr>
          <w:p w:rsidR="0000231E" w:rsidRDefault="0000231E" w:rsidP="00DE6B95">
            <w:pPr>
              <w:spacing w:line="276" w:lineRule="auto"/>
              <w:rPr>
                <w:rFonts w:ascii="Arial" w:hAnsi="Arial" w:cs="Arial"/>
                <w:b/>
                <w:sz w:val="24"/>
                <w:szCs w:val="24"/>
              </w:rPr>
            </w:pPr>
            <w:r w:rsidRPr="001432D6">
              <w:t>DB</w:t>
            </w:r>
          </w:p>
        </w:tc>
        <w:tc>
          <w:tcPr>
            <w:tcW w:w="1350" w:type="dxa"/>
          </w:tcPr>
          <w:p w:rsidR="0000231E" w:rsidRDefault="0000231E" w:rsidP="00DE6B95">
            <w:pPr>
              <w:spacing w:line="276" w:lineRule="auto"/>
              <w:jc w:val="center"/>
              <w:rPr>
                <w:rFonts w:ascii="Arial" w:hAnsi="Arial" w:cs="Arial"/>
                <w:b/>
                <w:sz w:val="24"/>
                <w:szCs w:val="24"/>
              </w:rPr>
            </w:pPr>
            <w:r w:rsidRPr="001432D6">
              <w:t>2</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r w:rsidRPr="001432D6">
              <w:t>York</w:t>
            </w:r>
          </w:p>
        </w:tc>
        <w:tc>
          <w:tcPr>
            <w:tcW w:w="1619" w:type="dxa"/>
          </w:tcPr>
          <w:p w:rsidR="0000231E" w:rsidRDefault="0000231E" w:rsidP="00DE6B95">
            <w:pPr>
              <w:spacing w:line="276" w:lineRule="auto"/>
              <w:jc w:val="center"/>
              <w:rPr>
                <w:rFonts w:ascii="Arial" w:hAnsi="Arial" w:cs="Arial"/>
                <w:b/>
                <w:sz w:val="24"/>
                <w:szCs w:val="24"/>
              </w:rPr>
            </w:pPr>
            <w:r w:rsidRPr="001432D6">
              <w:t>$3,750</w:t>
            </w:r>
          </w:p>
        </w:tc>
        <w:tc>
          <w:tcPr>
            <w:tcW w:w="991" w:type="dxa"/>
          </w:tcPr>
          <w:p w:rsidR="0000231E" w:rsidRDefault="0000231E" w:rsidP="00DE6B95">
            <w:pPr>
              <w:spacing w:line="276" w:lineRule="auto"/>
              <w:rPr>
                <w:rFonts w:ascii="Arial" w:hAnsi="Arial" w:cs="Arial"/>
                <w:b/>
                <w:sz w:val="24"/>
                <w:szCs w:val="24"/>
              </w:rPr>
            </w:pPr>
            <w:r w:rsidRPr="001432D6">
              <w:t>AYCTE</w:t>
            </w:r>
          </w:p>
        </w:tc>
        <w:tc>
          <w:tcPr>
            <w:tcW w:w="1350" w:type="dxa"/>
          </w:tcPr>
          <w:p w:rsidR="0000231E" w:rsidRDefault="0000231E" w:rsidP="00DE6B95">
            <w:pPr>
              <w:spacing w:line="276" w:lineRule="auto"/>
              <w:jc w:val="center"/>
              <w:rPr>
                <w:rFonts w:ascii="Arial" w:hAnsi="Arial" w:cs="Arial"/>
                <w:b/>
                <w:sz w:val="24"/>
                <w:szCs w:val="24"/>
              </w:rPr>
            </w:pPr>
            <w:r w:rsidRPr="001432D6">
              <w:t>4</w:t>
            </w:r>
          </w:p>
        </w:tc>
      </w:tr>
      <w:tr w:rsidR="0000231E" w:rsidTr="00DE6B95">
        <w:trPr>
          <w:jc w:val="center"/>
        </w:trPr>
        <w:tc>
          <w:tcPr>
            <w:tcW w:w="2790" w:type="dxa"/>
          </w:tcPr>
          <w:p w:rsidR="0000231E" w:rsidRDefault="0000231E" w:rsidP="00DE6B95">
            <w:pPr>
              <w:spacing w:line="276" w:lineRule="auto"/>
              <w:rPr>
                <w:rFonts w:ascii="Arial" w:hAnsi="Arial" w:cs="Arial"/>
                <w:b/>
                <w:sz w:val="24"/>
                <w:szCs w:val="24"/>
              </w:rPr>
            </w:pPr>
          </w:p>
        </w:tc>
        <w:tc>
          <w:tcPr>
            <w:tcW w:w="1619" w:type="dxa"/>
          </w:tcPr>
          <w:p w:rsidR="0000231E" w:rsidRDefault="0000231E" w:rsidP="00DE6B95">
            <w:pPr>
              <w:spacing w:line="276" w:lineRule="auto"/>
              <w:rPr>
                <w:rFonts w:ascii="Arial" w:hAnsi="Arial" w:cs="Arial"/>
                <w:b/>
                <w:sz w:val="24"/>
                <w:szCs w:val="24"/>
              </w:rPr>
            </w:pPr>
          </w:p>
        </w:tc>
        <w:tc>
          <w:tcPr>
            <w:tcW w:w="991" w:type="dxa"/>
          </w:tcPr>
          <w:p w:rsidR="0000231E" w:rsidRDefault="0000231E" w:rsidP="00DE6B95">
            <w:pPr>
              <w:spacing w:line="276" w:lineRule="auto"/>
              <w:rPr>
                <w:rFonts w:ascii="Arial" w:hAnsi="Arial" w:cs="Arial"/>
                <w:b/>
                <w:sz w:val="24"/>
                <w:szCs w:val="24"/>
              </w:rPr>
            </w:pPr>
          </w:p>
        </w:tc>
        <w:tc>
          <w:tcPr>
            <w:tcW w:w="1350" w:type="dxa"/>
          </w:tcPr>
          <w:p w:rsidR="0000231E" w:rsidRDefault="0000231E" w:rsidP="00DE6B95">
            <w:pPr>
              <w:spacing w:line="276" w:lineRule="auto"/>
              <w:rPr>
                <w:rFonts w:ascii="Arial" w:hAnsi="Arial" w:cs="Arial"/>
                <w:b/>
                <w:sz w:val="24"/>
                <w:szCs w:val="24"/>
              </w:rPr>
            </w:pPr>
          </w:p>
        </w:tc>
      </w:tr>
    </w:tbl>
    <w:p w:rsidR="0000231E" w:rsidRDefault="0000231E" w:rsidP="0000231E">
      <w:pPr>
        <w:spacing w:after="0" w:line="276" w:lineRule="auto"/>
        <w:ind w:left="720" w:firstLine="720"/>
        <w:rPr>
          <w:rFonts w:ascii="Arial" w:hAnsi="Arial" w:cs="Arial"/>
          <w:sz w:val="20"/>
          <w:szCs w:val="20"/>
        </w:rPr>
      </w:pPr>
      <w:r w:rsidRPr="00C5092C">
        <w:rPr>
          <w:rFonts w:ascii="Arial" w:hAnsi="Arial" w:cs="Arial"/>
          <w:sz w:val="20"/>
          <w:szCs w:val="20"/>
        </w:rPr>
        <w:t xml:space="preserve">*Discreet dining plan rates are not available for all Canadian schools as </w:t>
      </w:r>
    </w:p>
    <w:p w:rsidR="0000231E" w:rsidRDefault="0000231E" w:rsidP="0000231E">
      <w:pPr>
        <w:spacing w:after="0" w:line="276" w:lineRule="auto"/>
        <w:ind w:left="720" w:firstLine="720"/>
        <w:rPr>
          <w:rFonts w:ascii="Arial" w:hAnsi="Arial" w:cs="Arial"/>
          <w:sz w:val="20"/>
          <w:szCs w:val="20"/>
        </w:rPr>
      </w:pPr>
      <w:proofErr w:type="gramStart"/>
      <w:r w:rsidRPr="00C5092C">
        <w:rPr>
          <w:rFonts w:ascii="Arial" w:hAnsi="Arial" w:cs="Arial"/>
          <w:sz w:val="20"/>
          <w:szCs w:val="20"/>
        </w:rPr>
        <w:t>many</w:t>
      </w:r>
      <w:proofErr w:type="gramEnd"/>
      <w:r w:rsidRPr="00C5092C">
        <w:rPr>
          <w:rFonts w:ascii="Arial" w:hAnsi="Arial" w:cs="Arial"/>
          <w:sz w:val="20"/>
          <w:szCs w:val="20"/>
        </w:rPr>
        <w:t xml:space="preserve"> schools</w:t>
      </w:r>
      <w:r>
        <w:rPr>
          <w:rFonts w:ascii="Arial" w:hAnsi="Arial" w:cs="Arial"/>
          <w:sz w:val="20"/>
          <w:szCs w:val="20"/>
        </w:rPr>
        <w:t xml:space="preserve"> </w:t>
      </w:r>
      <w:r w:rsidRPr="00C5092C">
        <w:rPr>
          <w:rFonts w:ascii="Arial" w:hAnsi="Arial" w:cs="Arial"/>
          <w:sz w:val="20"/>
          <w:szCs w:val="20"/>
        </w:rPr>
        <w:t xml:space="preserve">include the cost of the dining plan within a total cost for </w:t>
      </w:r>
    </w:p>
    <w:p w:rsidR="0000231E" w:rsidRPr="00C5092C" w:rsidRDefault="0000231E" w:rsidP="0000231E">
      <w:pPr>
        <w:spacing w:after="0" w:line="276" w:lineRule="auto"/>
        <w:ind w:left="720" w:firstLine="720"/>
        <w:rPr>
          <w:rFonts w:ascii="Arial" w:hAnsi="Arial" w:cs="Arial"/>
          <w:sz w:val="20"/>
          <w:szCs w:val="20"/>
        </w:rPr>
      </w:pPr>
      <w:proofErr w:type="gramStart"/>
      <w:r w:rsidRPr="00C5092C">
        <w:rPr>
          <w:rFonts w:ascii="Arial" w:hAnsi="Arial" w:cs="Arial"/>
          <w:sz w:val="20"/>
          <w:szCs w:val="20"/>
        </w:rPr>
        <w:t>room</w:t>
      </w:r>
      <w:proofErr w:type="gramEnd"/>
      <w:r w:rsidRPr="00C5092C">
        <w:rPr>
          <w:rFonts w:ascii="Arial" w:hAnsi="Arial" w:cs="Arial"/>
          <w:sz w:val="20"/>
          <w:szCs w:val="20"/>
        </w:rPr>
        <w:t xml:space="preserve"> and board.</w:t>
      </w:r>
    </w:p>
    <w:p w:rsidR="0000231E" w:rsidRDefault="0000231E" w:rsidP="0000231E"/>
    <w:p w:rsidR="0000231E" w:rsidRDefault="0000231E" w:rsidP="0000231E"/>
    <w:p w:rsidR="0000231E" w:rsidRDefault="0000231E" w:rsidP="0000231E"/>
    <w:p w:rsidR="0000231E" w:rsidRDefault="0000231E" w:rsidP="0000231E"/>
    <w:p w:rsidR="0000231E" w:rsidRDefault="0000231E" w:rsidP="0000231E"/>
    <w:p w:rsidR="0000231E" w:rsidRDefault="0000231E" w:rsidP="0000231E"/>
    <w:p w:rsidR="0000231E" w:rsidRDefault="0000231E" w:rsidP="0000231E"/>
    <w:p w:rsidR="0000231E" w:rsidRDefault="0000231E" w:rsidP="0000231E"/>
    <w:p w:rsidR="0000231E" w:rsidRDefault="0000231E" w:rsidP="0000231E"/>
    <w:p w:rsidR="0000231E" w:rsidRDefault="0000231E" w:rsidP="0000231E"/>
    <w:p w:rsidR="0000231E" w:rsidRDefault="0000231E" w:rsidP="0000231E">
      <w:pPr>
        <w:jc w:val="center"/>
      </w:pPr>
      <w:r>
        <w:lastRenderedPageBreak/>
        <w:t>Preliminary Unadjusted Budget Food Services 2022-2023</w:t>
      </w: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r>
        <w:rPr>
          <w:rFonts w:ascii="Arial" w:hAnsi="Arial" w:cs="Arial"/>
          <w:sz w:val="24"/>
          <w:szCs w:val="24"/>
        </w:rPr>
        <w:object w:dxaOrig="10907" w:dyaOrig="8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70.7pt" o:ole="">
            <v:imagedata r:id="rId9" o:title=""/>
          </v:shape>
          <o:OLEObject Type="Embed" ProgID="Excel.Sheet.12" ShapeID="_x0000_i1025" DrawAspect="Content" ObjectID="_1697526744" r:id="rId10"/>
        </w:object>
      </w: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r>
        <w:rPr>
          <w:rFonts w:ascii="Arial" w:hAnsi="Arial" w:cs="Arial"/>
          <w:sz w:val="24"/>
          <w:szCs w:val="24"/>
        </w:rPr>
        <w:object w:dxaOrig="10907" w:dyaOrig="14253">
          <v:shape id="_x0000_i1026" type="#_x0000_t75" style="width:502.3pt;height:656.15pt" o:ole="">
            <v:imagedata r:id="rId11" o:title=""/>
          </v:shape>
          <o:OLEObject Type="Embed" ProgID="Excel.Sheet.12" ShapeID="_x0000_i1026" DrawAspect="Content" ObjectID="_1697526745" r:id="rId12"/>
        </w:object>
      </w:r>
    </w:p>
    <w:p w:rsidR="0000231E" w:rsidRDefault="0000231E" w:rsidP="0000231E">
      <w:pPr>
        <w:rPr>
          <w:rFonts w:ascii="Arial" w:hAnsi="Arial" w:cs="Arial"/>
          <w:sz w:val="24"/>
          <w:szCs w:val="24"/>
        </w:rPr>
      </w:pPr>
      <w:r w:rsidRPr="00BB1100">
        <w:rPr>
          <w:noProof/>
          <w:lang w:val="en-US"/>
        </w:rPr>
        <w:lastRenderedPageBreak/>
        <w:drawing>
          <wp:inline distT="0" distB="0" distL="0" distR="0" wp14:anchorId="377DBB38" wp14:editId="6D843798">
            <wp:extent cx="5943600" cy="5799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799190"/>
                    </a:xfrm>
                    <a:prstGeom prst="rect">
                      <a:avLst/>
                    </a:prstGeom>
                    <a:noFill/>
                    <a:ln>
                      <a:noFill/>
                    </a:ln>
                  </pic:spPr>
                </pic:pic>
              </a:graphicData>
            </a:graphic>
          </wp:inline>
        </w:drawing>
      </w: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jc w:val="center"/>
        <w:rPr>
          <w:rFonts w:ascii="Arial" w:hAnsi="Arial" w:cs="Arial"/>
          <w:sz w:val="24"/>
          <w:szCs w:val="24"/>
        </w:rPr>
      </w:pPr>
      <w:r>
        <w:rPr>
          <w:rFonts w:ascii="Arial" w:hAnsi="Arial" w:cs="Arial"/>
          <w:sz w:val="24"/>
          <w:szCs w:val="24"/>
        </w:rPr>
        <w:lastRenderedPageBreak/>
        <w:t xml:space="preserve">Dining Plan Components and Likely Increases for </w:t>
      </w:r>
      <w:r w:rsidRPr="00C57531">
        <w:rPr>
          <w:rFonts w:ascii="Arial" w:hAnsi="Arial" w:cs="Arial"/>
          <w:sz w:val="24"/>
          <w:szCs w:val="24"/>
          <w:highlight w:val="yellow"/>
        </w:rPr>
        <w:t>2021-2022</w:t>
      </w: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r>
        <w:rPr>
          <w:rFonts w:ascii="Arial" w:hAnsi="Arial" w:cs="Arial"/>
          <w:noProof/>
          <w:sz w:val="24"/>
          <w:szCs w:val="24"/>
          <w:lang w:val="en-US"/>
        </w:rPr>
        <w:drawing>
          <wp:inline distT="0" distB="0" distL="0" distR="0" wp14:anchorId="0455C3C6" wp14:editId="694438A7">
            <wp:extent cx="7023100" cy="510286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3100" cy="5102860"/>
                    </a:xfrm>
                    <a:prstGeom prst="rect">
                      <a:avLst/>
                    </a:prstGeom>
                    <a:noFill/>
                  </pic:spPr>
                </pic:pic>
              </a:graphicData>
            </a:graphic>
          </wp:inline>
        </w:drawing>
      </w: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p>
    <w:p w:rsidR="0000231E" w:rsidRDefault="0000231E" w:rsidP="0000231E">
      <w:pPr>
        <w:rPr>
          <w:rFonts w:ascii="Arial" w:hAnsi="Arial" w:cs="Arial"/>
          <w:sz w:val="24"/>
          <w:szCs w:val="24"/>
        </w:rPr>
      </w:pPr>
      <w:r w:rsidRPr="00C36E26">
        <w:rPr>
          <w:noProof/>
          <w:lang w:val="en-US"/>
        </w:rPr>
        <w:lastRenderedPageBreak/>
        <w:drawing>
          <wp:inline distT="0" distB="0" distL="0" distR="0" wp14:anchorId="793E4192" wp14:editId="64667540">
            <wp:extent cx="5240655" cy="53498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0655" cy="5349875"/>
                    </a:xfrm>
                    <a:prstGeom prst="rect">
                      <a:avLst/>
                    </a:prstGeom>
                    <a:noFill/>
                    <a:ln>
                      <a:noFill/>
                    </a:ln>
                  </pic:spPr>
                </pic:pic>
              </a:graphicData>
            </a:graphic>
          </wp:inline>
        </w:drawing>
      </w:r>
    </w:p>
    <w:p w:rsidR="0000231E" w:rsidRPr="00965D00" w:rsidRDefault="0000231E" w:rsidP="0000231E">
      <w:pPr>
        <w:rPr>
          <w:rFonts w:ascii="Arial" w:hAnsi="Arial" w:cs="Arial"/>
          <w:sz w:val="24"/>
          <w:szCs w:val="24"/>
        </w:rPr>
      </w:pPr>
    </w:p>
    <w:p w:rsidR="0000231E" w:rsidRDefault="0000231E">
      <w:pPr>
        <w:rPr>
          <w:rFonts w:ascii="Arial" w:hAnsi="Arial" w:cs="Arial"/>
          <w:b/>
          <w:bCs/>
        </w:rPr>
      </w:pPr>
      <w:r>
        <w:rPr>
          <w:b/>
          <w:bCs/>
        </w:rPr>
        <w:br w:type="page"/>
      </w:r>
    </w:p>
    <w:p w:rsidR="008B558B" w:rsidRDefault="008B558B" w:rsidP="008B558B">
      <w:pPr>
        <w:pStyle w:val="Default"/>
        <w:jc w:val="center"/>
        <w:rPr>
          <w:b/>
          <w:bCs/>
          <w:color w:val="auto"/>
          <w:sz w:val="22"/>
          <w:szCs w:val="22"/>
        </w:rPr>
      </w:pPr>
    </w:p>
    <w:p w:rsidR="008B558B" w:rsidRDefault="008B558B" w:rsidP="008B558B">
      <w:pPr>
        <w:pStyle w:val="Default"/>
        <w:jc w:val="center"/>
        <w:rPr>
          <w:b/>
          <w:bCs/>
          <w:color w:val="auto"/>
          <w:sz w:val="22"/>
          <w:szCs w:val="22"/>
        </w:rPr>
      </w:pPr>
    </w:p>
    <w:p w:rsidR="008B558B" w:rsidRDefault="00BA1A3A" w:rsidP="00F47331">
      <w:pPr>
        <w:jc w:val="center"/>
      </w:pPr>
      <w:r>
        <w:rPr>
          <w:noProof/>
          <w:lang w:val="en-US"/>
        </w:rPr>
        <w:drawing>
          <wp:inline distT="0" distB="0" distL="0" distR="0" wp14:anchorId="088C8688">
            <wp:extent cx="1743710" cy="731520"/>
            <wp:effectExtent l="0" t="0" r="8890" b="0"/>
            <wp:docPr id="1" name="Picture 1"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710" cy="731520"/>
                    </a:xfrm>
                    <a:prstGeom prst="rect">
                      <a:avLst/>
                    </a:prstGeom>
                    <a:noFill/>
                  </pic:spPr>
                </pic:pic>
              </a:graphicData>
            </a:graphic>
          </wp:inline>
        </w:drawing>
      </w:r>
    </w:p>
    <w:p w:rsidR="008B558B" w:rsidRDefault="008B558B" w:rsidP="008B558B">
      <w:pPr>
        <w:jc w:val="right"/>
      </w:pPr>
    </w:p>
    <w:p w:rsidR="008B558B" w:rsidRPr="00584613" w:rsidRDefault="008B558B" w:rsidP="008B558B">
      <w:pPr>
        <w:jc w:val="center"/>
        <w:rPr>
          <w:b/>
          <w:sz w:val="28"/>
          <w:szCs w:val="28"/>
        </w:rPr>
      </w:pPr>
      <w:r w:rsidRPr="00584613">
        <w:rPr>
          <w:b/>
          <w:sz w:val="28"/>
          <w:szCs w:val="28"/>
        </w:rPr>
        <w:t>FOOD SERVICES ADVISORY COMMITTEE</w:t>
      </w:r>
    </w:p>
    <w:p w:rsidR="008B558B" w:rsidRPr="00584613" w:rsidRDefault="008B558B" w:rsidP="008B558B">
      <w:pPr>
        <w:jc w:val="center"/>
        <w:rPr>
          <w:b/>
          <w:sz w:val="28"/>
          <w:szCs w:val="28"/>
        </w:rPr>
      </w:pPr>
      <w:r w:rsidRPr="00584613">
        <w:rPr>
          <w:b/>
          <w:sz w:val="28"/>
          <w:szCs w:val="28"/>
        </w:rPr>
        <w:t xml:space="preserve">MEETING SCHEDULE </w:t>
      </w:r>
    </w:p>
    <w:p w:rsidR="008B558B" w:rsidRPr="00584613" w:rsidRDefault="006604EA" w:rsidP="008B558B">
      <w:pPr>
        <w:jc w:val="center"/>
        <w:rPr>
          <w:b/>
          <w:sz w:val="28"/>
          <w:szCs w:val="28"/>
        </w:rPr>
      </w:pPr>
      <w:r>
        <w:rPr>
          <w:b/>
          <w:sz w:val="28"/>
          <w:szCs w:val="28"/>
        </w:rPr>
        <w:t>WINTER 2022</w:t>
      </w:r>
    </w:p>
    <w:p w:rsidR="008B558B" w:rsidRDefault="008B558B" w:rsidP="008B558B">
      <w:pPr>
        <w:jc w:val="center"/>
      </w:pPr>
    </w:p>
    <w:p w:rsidR="008B558B" w:rsidRDefault="008B558B" w:rsidP="008B558B">
      <w:r w:rsidRPr="00584613">
        <w:rPr>
          <w:b/>
        </w:rPr>
        <w:t>Operations and Marketing Working Group</w:t>
      </w:r>
      <w:r>
        <w:t xml:space="preserve"> </w:t>
      </w:r>
    </w:p>
    <w:p w:rsidR="008B558B" w:rsidRDefault="008B558B" w:rsidP="008B558B">
      <w:r>
        <w:t xml:space="preserve">9:00 – 10:30, </w:t>
      </w:r>
      <w:r w:rsidR="006604EA">
        <w:t>January 11, February 15, March 15</w:t>
      </w:r>
    </w:p>
    <w:p w:rsidR="008B558B" w:rsidRDefault="008B558B" w:rsidP="008B558B">
      <w:pPr>
        <w:rPr>
          <w:b/>
        </w:rPr>
      </w:pPr>
      <w:r>
        <w:rPr>
          <w:b/>
        </w:rPr>
        <w:t>Sustainability and Fair Trade Working Group</w:t>
      </w:r>
    </w:p>
    <w:p w:rsidR="008B558B" w:rsidRDefault="008B558B" w:rsidP="008B558B">
      <w:r w:rsidRPr="00584613">
        <w:t>10:30 – 12:00</w:t>
      </w:r>
      <w:r>
        <w:t xml:space="preserve">, </w:t>
      </w:r>
      <w:r w:rsidR="006604EA">
        <w:t>January 11, February 15, March 15</w:t>
      </w:r>
    </w:p>
    <w:p w:rsidR="008B558B" w:rsidRDefault="008B558B" w:rsidP="008B558B">
      <w:pPr>
        <w:rPr>
          <w:b/>
        </w:rPr>
      </w:pPr>
      <w:r>
        <w:rPr>
          <w:b/>
        </w:rPr>
        <w:t>Budget Working Group</w:t>
      </w:r>
    </w:p>
    <w:p w:rsidR="008B558B" w:rsidRDefault="008B558B" w:rsidP="008B558B">
      <w:r w:rsidRPr="00584613">
        <w:t>1</w:t>
      </w:r>
      <w:r>
        <w:t>:</w:t>
      </w:r>
      <w:r w:rsidRPr="00584613">
        <w:t xml:space="preserve">30 – </w:t>
      </w:r>
      <w:r>
        <w:t>3</w:t>
      </w:r>
      <w:r w:rsidRPr="00584613">
        <w:t>:00</w:t>
      </w:r>
      <w:r>
        <w:t xml:space="preserve">, </w:t>
      </w:r>
      <w:r w:rsidR="006604EA">
        <w:t xml:space="preserve">January 11, </w:t>
      </w:r>
    </w:p>
    <w:p w:rsidR="008B558B" w:rsidRDefault="008B558B" w:rsidP="008B558B"/>
    <w:p w:rsidR="008B558B" w:rsidRDefault="008B558B" w:rsidP="008B558B">
      <w:pPr>
        <w:rPr>
          <w:b/>
        </w:rPr>
      </w:pPr>
      <w:r>
        <w:rPr>
          <w:b/>
        </w:rPr>
        <w:t>Food Services Advisory Committee</w:t>
      </w:r>
    </w:p>
    <w:p w:rsidR="008B558B" w:rsidRDefault="008B558B" w:rsidP="008B558B">
      <w:r>
        <w:t xml:space="preserve">9:00 – 10:30, </w:t>
      </w:r>
      <w:r w:rsidR="006604EA">
        <w:t>January 13, February 1</w:t>
      </w:r>
      <w:r w:rsidR="00F47331">
        <w:t>7</w:t>
      </w:r>
      <w:r w:rsidR="006604EA">
        <w:t>, March 1</w:t>
      </w:r>
      <w:r w:rsidR="00F47331">
        <w:t>7</w:t>
      </w:r>
    </w:p>
    <w:p w:rsidR="006655CE" w:rsidRDefault="006655CE">
      <w:pPr>
        <w:rPr>
          <w:b/>
        </w:rPr>
      </w:pPr>
    </w:p>
    <w:p w:rsidR="00BB1FA0" w:rsidRDefault="00BB1FA0" w:rsidP="00BB1FA0">
      <w:pPr>
        <w:spacing w:after="0" w:line="240" w:lineRule="auto"/>
        <w:jc w:val="center"/>
        <w:rPr>
          <w:sz w:val="24"/>
          <w:szCs w:val="24"/>
          <w:u w:val="single"/>
        </w:rPr>
      </w:pPr>
    </w:p>
    <w:p w:rsidR="00BB1FA0" w:rsidRDefault="00BB1FA0" w:rsidP="00BB1FA0">
      <w:pPr>
        <w:spacing w:after="0" w:line="240" w:lineRule="auto"/>
        <w:jc w:val="center"/>
        <w:rPr>
          <w:sz w:val="24"/>
          <w:szCs w:val="24"/>
          <w:u w:val="single"/>
        </w:rPr>
      </w:pPr>
    </w:p>
    <w:sectPr w:rsidR="00BB1FA0" w:rsidSect="00BB1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8FB"/>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2B359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50950"/>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53FA7"/>
    <w:multiLevelType w:val="hybridMultilevel"/>
    <w:tmpl w:val="69AA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34562"/>
    <w:multiLevelType w:val="hybridMultilevel"/>
    <w:tmpl w:val="01C075C6"/>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BB66D03"/>
    <w:multiLevelType w:val="hybridMultilevel"/>
    <w:tmpl w:val="7340C0D2"/>
    <w:lvl w:ilvl="0" w:tplc="228EF3E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13"/>
  </w:num>
  <w:num w:numId="6">
    <w:abstractNumId w:val="17"/>
  </w:num>
  <w:num w:numId="7">
    <w:abstractNumId w:val="20"/>
  </w:num>
  <w:num w:numId="8">
    <w:abstractNumId w:val="7"/>
  </w:num>
  <w:num w:numId="9">
    <w:abstractNumId w:val="11"/>
  </w:num>
  <w:num w:numId="10">
    <w:abstractNumId w:val="10"/>
  </w:num>
  <w:num w:numId="11">
    <w:abstractNumId w:val="15"/>
  </w:num>
  <w:num w:numId="12">
    <w:abstractNumId w:val="0"/>
  </w:num>
  <w:num w:numId="13">
    <w:abstractNumId w:val="16"/>
  </w:num>
  <w:num w:numId="14">
    <w:abstractNumId w:val="12"/>
  </w:num>
  <w:num w:numId="15">
    <w:abstractNumId w:val="6"/>
  </w:num>
  <w:num w:numId="16">
    <w:abstractNumId w:val="8"/>
  </w:num>
  <w:num w:numId="17">
    <w:abstractNumId w:val="18"/>
  </w:num>
  <w:num w:numId="18">
    <w:abstractNumId w:val="14"/>
  </w:num>
  <w:num w:numId="19">
    <w:abstractNumId w:val="3"/>
  </w:num>
  <w:num w:numId="20">
    <w:abstractNumId w:val="4"/>
  </w:num>
  <w:num w:numId="2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8E"/>
    <w:rsid w:val="0000231E"/>
    <w:rsid w:val="00011FE5"/>
    <w:rsid w:val="000128B1"/>
    <w:rsid w:val="0004332B"/>
    <w:rsid w:val="001E504C"/>
    <w:rsid w:val="00202F45"/>
    <w:rsid w:val="002C240E"/>
    <w:rsid w:val="00314C5A"/>
    <w:rsid w:val="0035102F"/>
    <w:rsid w:val="00415D4D"/>
    <w:rsid w:val="00474151"/>
    <w:rsid w:val="0049328E"/>
    <w:rsid w:val="004947AA"/>
    <w:rsid w:val="00521FB3"/>
    <w:rsid w:val="005722B6"/>
    <w:rsid w:val="005A3D8E"/>
    <w:rsid w:val="005F49FC"/>
    <w:rsid w:val="006300E0"/>
    <w:rsid w:val="006604EA"/>
    <w:rsid w:val="006655CE"/>
    <w:rsid w:val="00682CA0"/>
    <w:rsid w:val="00684095"/>
    <w:rsid w:val="006D4A2C"/>
    <w:rsid w:val="00753357"/>
    <w:rsid w:val="007B2C88"/>
    <w:rsid w:val="007C73E2"/>
    <w:rsid w:val="007F55F1"/>
    <w:rsid w:val="008328CB"/>
    <w:rsid w:val="008B558B"/>
    <w:rsid w:val="008D2A0C"/>
    <w:rsid w:val="009F5534"/>
    <w:rsid w:val="009F62A0"/>
    <w:rsid w:val="00A1233C"/>
    <w:rsid w:val="00A955D0"/>
    <w:rsid w:val="00AF6CB1"/>
    <w:rsid w:val="00B950B0"/>
    <w:rsid w:val="00BA1A3A"/>
    <w:rsid w:val="00BB1FA0"/>
    <w:rsid w:val="00C13BAB"/>
    <w:rsid w:val="00C30745"/>
    <w:rsid w:val="00C53218"/>
    <w:rsid w:val="00CC20E1"/>
    <w:rsid w:val="00CC51B0"/>
    <w:rsid w:val="00D64D1A"/>
    <w:rsid w:val="00DD47C0"/>
    <w:rsid w:val="00E93BBA"/>
    <w:rsid w:val="00F2523C"/>
    <w:rsid w:val="00F433B5"/>
    <w:rsid w:val="00F47331"/>
    <w:rsid w:val="00F61A52"/>
    <w:rsid w:val="00F76B79"/>
    <w:rsid w:val="00F8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BDBA"/>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table" w:styleId="TableGrid">
    <w:name w:val="Table Grid"/>
    <w:basedOn w:val="TableNormal"/>
    <w:uiPriority w:val="39"/>
    <w:rsid w:val="0000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437752141">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emf"/><Relationship Id="rId5" Type="http://schemas.openxmlformats.org/officeDocument/2006/relationships/image" Target="media/image1.png"/><Relationship Id="rId15" Type="http://schemas.openxmlformats.org/officeDocument/2006/relationships/image" Target="media/image9.emf"/><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4</cp:revision>
  <cp:lastPrinted>2021-09-30T12:32:00Z</cp:lastPrinted>
  <dcterms:created xsi:type="dcterms:W3CDTF">2021-11-04T12:50:00Z</dcterms:created>
  <dcterms:modified xsi:type="dcterms:W3CDTF">2021-11-04T14:26:00Z</dcterms:modified>
</cp:coreProperties>
</file>