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2C73C" w14:textId="06EA2CB3" w:rsidR="0031423D" w:rsidRDefault="0031423D" w:rsidP="00CB4D96">
      <w:pPr>
        <w:pStyle w:val="Title"/>
        <w:spacing w:after="0"/>
        <w:jc w:val="center"/>
        <w:rPr>
          <w:sz w:val="44"/>
        </w:rPr>
      </w:pPr>
      <w:r w:rsidRPr="00C75049">
        <w:rPr>
          <w:rFonts w:ascii="Times New Roman"/>
          <w:noProof/>
          <w:lang w:eastAsia="en-CA"/>
        </w:rPr>
        <w:drawing>
          <wp:inline distT="0" distB="0" distL="0" distR="0" wp14:anchorId="1ECA5857" wp14:editId="53ABD048">
            <wp:extent cx="1971675" cy="383540"/>
            <wp:effectExtent l="0" t="0" r="0" b="0"/>
            <wp:docPr id="22" name="Picture 22" descr="Rainbow archway of stretched figures that shelter two connected individuals" title="Centre for Human Rights, Equity, and 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cretariat\Human Rights, Equity &amp; Accessibility\Admin\Communications\Logos\CHREA -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6505" cy="392261"/>
                    </a:xfrm>
                    <a:prstGeom prst="rect">
                      <a:avLst/>
                    </a:prstGeom>
                    <a:noFill/>
                    <a:ln>
                      <a:noFill/>
                    </a:ln>
                  </pic:spPr>
                </pic:pic>
              </a:graphicData>
            </a:graphic>
          </wp:inline>
        </w:drawing>
      </w:r>
      <w:r>
        <w:rPr>
          <w:rFonts w:ascii="Times New Roman"/>
          <w:noProof/>
          <w:lang w:eastAsia="en-CA"/>
        </w:rPr>
        <w:drawing>
          <wp:inline distT="0" distB="0" distL="0" distR="0" wp14:anchorId="0162295C" wp14:editId="2DD961AD">
            <wp:extent cx="1838709" cy="612648"/>
            <wp:effectExtent l="0" t="0" r="0" b="0"/>
            <wp:docPr id="23" name="image2.jpeg" descr="Trent University Text with school's logo featuring excaliber sword on green river" title="Trent Universi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838709" cy="612648"/>
                    </a:xfrm>
                    <a:prstGeom prst="rect">
                      <a:avLst/>
                    </a:prstGeom>
                  </pic:spPr>
                </pic:pic>
              </a:graphicData>
            </a:graphic>
          </wp:inline>
        </w:drawing>
      </w:r>
    </w:p>
    <w:p w14:paraId="51C23272" w14:textId="77777777" w:rsidR="00F21F9F" w:rsidRPr="00416BD9" w:rsidRDefault="006505FB" w:rsidP="0031423D">
      <w:pPr>
        <w:pStyle w:val="Title"/>
        <w:spacing w:before="2280" w:after="0"/>
        <w:jc w:val="center"/>
        <w:rPr>
          <w:sz w:val="40"/>
        </w:rPr>
      </w:pPr>
      <w:r w:rsidRPr="0031423D">
        <w:rPr>
          <w:sz w:val="44"/>
        </w:rPr>
        <w:t>Trent University</w:t>
      </w:r>
    </w:p>
    <w:p w14:paraId="22161DC0" w14:textId="3CC0DDAF" w:rsidR="00CE40EC" w:rsidRPr="00416BD9" w:rsidRDefault="006505FB" w:rsidP="00416BD9">
      <w:pPr>
        <w:pStyle w:val="Subtitle"/>
        <w:spacing w:after="0"/>
        <w:jc w:val="center"/>
        <w:rPr>
          <w:color w:val="auto"/>
          <w:sz w:val="28"/>
        </w:rPr>
      </w:pPr>
      <w:r w:rsidRPr="00416BD9">
        <w:rPr>
          <w:color w:val="auto"/>
          <w:sz w:val="28"/>
        </w:rPr>
        <w:t>2012-2017 Multi-Year AODA Accessibility Plan</w:t>
      </w:r>
      <w:r w:rsidR="00347919">
        <w:rPr>
          <w:color w:val="auto"/>
          <w:sz w:val="28"/>
        </w:rPr>
        <w:t xml:space="preserve"> (Integrated Standards)</w:t>
      </w:r>
    </w:p>
    <w:p w14:paraId="45801C87" w14:textId="77777777" w:rsidR="00F21F9F" w:rsidRPr="0031423D" w:rsidRDefault="006505FB" w:rsidP="00632FA9">
      <w:pPr>
        <w:spacing w:before="5880" w:after="0"/>
        <w:rPr>
          <w:sz w:val="28"/>
          <w:szCs w:val="26"/>
        </w:rPr>
      </w:pPr>
      <w:r w:rsidRPr="0031423D">
        <w:rPr>
          <w:sz w:val="28"/>
        </w:rPr>
        <w:t xml:space="preserve">Submitted </w:t>
      </w:r>
      <w:r w:rsidRPr="0031423D">
        <w:rPr>
          <w:spacing w:val="-2"/>
          <w:sz w:val="28"/>
        </w:rPr>
        <w:t>by:</w:t>
      </w:r>
    </w:p>
    <w:p w14:paraId="5ED32F59" w14:textId="77777777" w:rsidR="00F21F9F" w:rsidRPr="00416BD9" w:rsidRDefault="006505FB" w:rsidP="0031423D">
      <w:pPr>
        <w:spacing w:after="0"/>
        <w:ind w:left="1152"/>
        <w:rPr>
          <w:rFonts w:cs="Arial"/>
        </w:rPr>
      </w:pPr>
      <w:r w:rsidRPr="00416BD9">
        <w:rPr>
          <w:rFonts w:cs="Arial"/>
        </w:rPr>
        <w:t>Presidential Advisory Committee Human Rights, Equity, and Accessibility – Accessibility Sub-committee</w:t>
      </w:r>
    </w:p>
    <w:p w14:paraId="66CC4E09" w14:textId="77777777" w:rsidR="00F21F9F" w:rsidRPr="0031423D" w:rsidRDefault="006505FB" w:rsidP="00632FA9">
      <w:pPr>
        <w:spacing w:before="240" w:after="0"/>
        <w:rPr>
          <w:rFonts w:eastAsia="Arial"/>
          <w:sz w:val="28"/>
          <w:szCs w:val="20"/>
        </w:rPr>
      </w:pPr>
      <w:r w:rsidRPr="0031423D">
        <w:rPr>
          <w:sz w:val="28"/>
        </w:rPr>
        <w:t>Coordinated</w:t>
      </w:r>
      <w:r w:rsidRPr="0031423D">
        <w:rPr>
          <w:spacing w:val="-2"/>
          <w:sz w:val="28"/>
        </w:rPr>
        <w:t xml:space="preserve"> </w:t>
      </w:r>
      <w:r w:rsidRPr="0031423D">
        <w:rPr>
          <w:sz w:val="28"/>
        </w:rPr>
        <w:t>by:</w:t>
      </w:r>
    </w:p>
    <w:p w14:paraId="46DA8DE7" w14:textId="77777777" w:rsidR="006505FB" w:rsidRPr="00416BD9" w:rsidRDefault="006505FB" w:rsidP="0031423D">
      <w:pPr>
        <w:spacing w:after="0"/>
        <w:ind w:left="1152"/>
        <w:rPr>
          <w:rFonts w:cs="Arial"/>
        </w:rPr>
      </w:pPr>
      <w:r w:rsidRPr="00416BD9">
        <w:rPr>
          <w:rFonts w:cs="Arial"/>
        </w:rPr>
        <w:t xml:space="preserve">Office of Human Rights, Equity and </w:t>
      </w:r>
      <w:r w:rsidRPr="00416BD9">
        <w:rPr>
          <w:rFonts w:cs="Arial"/>
          <w:spacing w:val="-2"/>
        </w:rPr>
        <w:t>Accessibility</w:t>
      </w:r>
      <w:r w:rsidRPr="00416BD9">
        <w:rPr>
          <w:rFonts w:cs="Arial"/>
        </w:rPr>
        <w:t>:</w:t>
      </w:r>
    </w:p>
    <w:p w14:paraId="4982C091" w14:textId="77777777" w:rsidR="00F21F9F" w:rsidRPr="00416BD9" w:rsidRDefault="006505FB" w:rsidP="0031423D">
      <w:pPr>
        <w:spacing w:after="0"/>
        <w:ind w:left="1152"/>
        <w:rPr>
          <w:rFonts w:cs="Arial"/>
        </w:rPr>
      </w:pPr>
      <w:r w:rsidRPr="00416BD9">
        <w:rPr>
          <w:rFonts w:cs="Arial"/>
        </w:rPr>
        <w:t>Institutional Accessibility Advisor – Andrea Walsh</w:t>
      </w:r>
    </w:p>
    <w:p w14:paraId="382258DD" w14:textId="77777777" w:rsidR="00F21F9F" w:rsidRPr="0031423D" w:rsidRDefault="006505FB" w:rsidP="00632FA9">
      <w:pPr>
        <w:spacing w:before="240" w:after="0"/>
        <w:rPr>
          <w:rFonts w:eastAsia="Arial"/>
          <w:sz w:val="28"/>
          <w:szCs w:val="20"/>
        </w:rPr>
      </w:pPr>
      <w:r w:rsidRPr="0031423D">
        <w:rPr>
          <w:sz w:val="28"/>
        </w:rPr>
        <w:t>Approved (</w:t>
      </w:r>
      <w:r w:rsidRPr="0031423D">
        <w:rPr>
          <w:b/>
          <w:sz w:val="28"/>
        </w:rPr>
        <w:t>Endorsed</w:t>
      </w:r>
      <w:r w:rsidRPr="0031423D">
        <w:rPr>
          <w:sz w:val="28"/>
        </w:rPr>
        <w:t xml:space="preserve">) </w:t>
      </w:r>
      <w:r w:rsidRPr="0031423D">
        <w:rPr>
          <w:spacing w:val="-2"/>
          <w:sz w:val="28"/>
        </w:rPr>
        <w:t>by:</w:t>
      </w:r>
    </w:p>
    <w:p w14:paraId="18B7D620" w14:textId="77777777" w:rsidR="00F21F9F" w:rsidRDefault="006505FB" w:rsidP="0031423D">
      <w:pPr>
        <w:spacing w:after="0"/>
        <w:ind w:left="1152"/>
        <w:rPr>
          <w:rFonts w:cs="Arial"/>
        </w:rPr>
      </w:pPr>
      <w:r w:rsidRPr="00416BD9">
        <w:rPr>
          <w:rFonts w:cs="Arial"/>
        </w:rPr>
        <w:t>PVP Executive</w:t>
      </w:r>
      <w:r w:rsidRPr="00416BD9">
        <w:rPr>
          <w:rFonts w:cs="Arial"/>
          <w:spacing w:val="25"/>
        </w:rPr>
        <w:t xml:space="preserve"> </w:t>
      </w:r>
      <w:r w:rsidRPr="00416BD9">
        <w:rPr>
          <w:rFonts w:cs="Arial"/>
        </w:rPr>
        <w:t>January 2013</w:t>
      </w:r>
    </w:p>
    <w:p w14:paraId="5F9E5A2C" w14:textId="77777777" w:rsidR="0031423D" w:rsidRDefault="0031423D" w:rsidP="0031423D">
      <w:pPr>
        <w:spacing w:after="0"/>
        <w:rPr>
          <w:rFonts w:eastAsia="Arial" w:cs="Arial"/>
          <w:sz w:val="20"/>
          <w:szCs w:val="20"/>
        </w:rPr>
        <w:sectPr w:rsidR="0031423D" w:rsidSect="0031423D">
          <w:headerReference w:type="default" r:id="rId10"/>
          <w:footerReference w:type="default" r:id="rId11"/>
          <w:type w:val="continuous"/>
          <w:pgSz w:w="12240" w:h="15840"/>
          <w:pgMar w:top="1140" w:right="900" w:bottom="1340" w:left="1080" w:header="720" w:footer="884" w:gutter="0"/>
          <w:cols w:space="720"/>
          <w:titlePg/>
          <w:docGrid w:linePitch="299"/>
        </w:sectPr>
      </w:pPr>
    </w:p>
    <w:sdt>
      <w:sdtPr>
        <w:rPr>
          <w:rFonts w:asciiTheme="minorHAnsi" w:eastAsiaTheme="minorHAnsi" w:hAnsiTheme="minorHAnsi" w:cstheme="minorBidi"/>
          <w:color w:val="auto"/>
          <w:sz w:val="22"/>
          <w:szCs w:val="22"/>
        </w:rPr>
        <w:id w:val="-129940904"/>
        <w:docPartObj>
          <w:docPartGallery w:val="Table of Contents"/>
          <w:docPartUnique/>
        </w:docPartObj>
      </w:sdtPr>
      <w:sdtEndPr>
        <w:rPr>
          <w:b/>
          <w:bCs/>
          <w:noProof/>
        </w:rPr>
      </w:sdtEndPr>
      <w:sdtContent>
        <w:p w14:paraId="58F62DF0" w14:textId="77777777" w:rsidR="002E664E" w:rsidRPr="002E664E" w:rsidRDefault="002E664E" w:rsidP="002E17FB">
          <w:pPr>
            <w:pStyle w:val="TOCHeading"/>
            <w:spacing w:after="240"/>
            <w:rPr>
              <w:rStyle w:val="Heading1Char"/>
              <w:rFonts w:cs="Arial"/>
              <w:color w:val="auto"/>
            </w:rPr>
          </w:pPr>
          <w:r w:rsidRPr="002E664E">
            <w:rPr>
              <w:rStyle w:val="Heading1Char"/>
              <w:rFonts w:cs="Arial"/>
              <w:color w:val="auto"/>
            </w:rPr>
            <w:t>Table of Contents</w:t>
          </w:r>
        </w:p>
        <w:p w14:paraId="774D35DD" w14:textId="77777777" w:rsidR="002E664E" w:rsidRPr="002E664E" w:rsidRDefault="002E664E" w:rsidP="002E664E">
          <w:pPr>
            <w:pStyle w:val="TOC1"/>
          </w:pPr>
          <w:r w:rsidRPr="002E664E">
            <w:fldChar w:fldCharType="begin"/>
          </w:r>
          <w:r w:rsidRPr="002E664E">
            <w:instrText xml:space="preserve"> TOC \o "1-3" \h \z \u </w:instrText>
          </w:r>
          <w:r w:rsidRPr="002E664E">
            <w:fldChar w:fldCharType="separate"/>
          </w:r>
          <w:hyperlink w:anchor="_Toc483308849" w:history="1">
            <w:r w:rsidRPr="002E17FB">
              <w:rPr>
                <w:rStyle w:val="Hyperlink"/>
                <w:sz w:val="28"/>
              </w:rPr>
              <w:t>Section One</w:t>
            </w:r>
            <w:r w:rsidRPr="002E664E">
              <w:rPr>
                <w:webHidden/>
              </w:rPr>
              <w:tab/>
            </w:r>
            <w:r w:rsidRPr="002E664E">
              <w:rPr>
                <w:webHidden/>
              </w:rPr>
              <w:fldChar w:fldCharType="begin"/>
            </w:r>
            <w:r w:rsidRPr="002E664E">
              <w:rPr>
                <w:webHidden/>
              </w:rPr>
              <w:instrText xml:space="preserve"> PAGEREF _Toc483308849 \h </w:instrText>
            </w:r>
            <w:r w:rsidRPr="002E664E">
              <w:rPr>
                <w:webHidden/>
              </w:rPr>
            </w:r>
            <w:r w:rsidRPr="002E664E">
              <w:rPr>
                <w:webHidden/>
              </w:rPr>
              <w:fldChar w:fldCharType="separate"/>
            </w:r>
            <w:r w:rsidRPr="002E664E">
              <w:rPr>
                <w:webHidden/>
              </w:rPr>
              <w:t>3</w:t>
            </w:r>
            <w:r w:rsidRPr="002E664E">
              <w:rPr>
                <w:webHidden/>
              </w:rPr>
              <w:fldChar w:fldCharType="end"/>
            </w:r>
          </w:hyperlink>
        </w:p>
        <w:p w14:paraId="68184BC7" w14:textId="77777777" w:rsidR="002E664E" w:rsidRPr="002E17FB" w:rsidRDefault="00347919" w:rsidP="002E17FB">
          <w:pPr>
            <w:pStyle w:val="TOC2"/>
          </w:pPr>
          <w:hyperlink w:anchor="_Toc483308850" w:history="1">
            <w:r w:rsidR="002E664E" w:rsidRPr="002E17FB">
              <w:rPr>
                <w:rStyle w:val="Hyperlink"/>
              </w:rPr>
              <w:t>Executive Summary</w:t>
            </w:r>
            <w:r w:rsidR="002E664E" w:rsidRPr="002E17FB">
              <w:rPr>
                <w:webHidden/>
              </w:rPr>
              <w:tab/>
            </w:r>
            <w:r w:rsidR="002E664E" w:rsidRPr="002E17FB">
              <w:rPr>
                <w:webHidden/>
              </w:rPr>
              <w:fldChar w:fldCharType="begin"/>
            </w:r>
            <w:r w:rsidR="002E664E" w:rsidRPr="002E17FB">
              <w:rPr>
                <w:webHidden/>
              </w:rPr>
              <w:instrText xml:space="preserve"> PAGEREF _Toc483308850 \h </w:instrText>
            </w:r>
            <w:r w:rsidR="002E664E" w:rsidRPr="002E17FB">
              <w:rPr>
                <w:webHidden/>
              </w:rPr>
            </w:r>
            <w:r w:rsidR="002E664E" w:rsidRPr="002E17FB">
              <w:rPr>
                <w:webHidden/>
              </w:rPr>
              <w:fldChar w:fldCharType="separate"/>
            </w:r>
            <w:r w:rsidR="002E664E" w:rsidRPr="002E17FB">
              <w:rPr>
                <w:webHidden/>
              </w:rPr>
              <w:t>3</w:t>
            </w:r>
            <w:r w:rsidR="002E664E" w:rsidRPr="002E17FB">
              <w:rPr>
                <w:webHidden/>
              </w:rPr>
              <w:fldChar w:fldCharType="end"/>
            </w:r>
          </w:hyperlink>
        </w:p>
        <w:p w14:paraId="07201219" w14:textId="77777777" w:rsidR="002E664E" w:rsidRPr="002E664E" w:rsidRDefault="00347919">
          <w:pPr>
            <w:pStyle w:val="TOC3"/>
            <w:tabs>
              <w:tab w:val="right" w:leader="dot" w:pos="10210"/>
            </w:tabs>
            <w:rPr>
              <w:rFonts w:ascii="Arial" w:hAnsi="Arial" w:cs="Arial"/>
              <w:noProof/>
            </w:rPr>
          </w:pPr>
          <w:hyperlink w:anchor="_Toc483308851" w:history="1">
            <w:r w:rsidR="002E664E" w:rsidRPr="002E664E">
              <w:rPr>
                <w:rStyle w:val="Hyperlink"/>
                <w:rFonts w:ascii="Arial" w:eastAsia="Arial" w:hAnsi="Arial" w:cs="Arial"/>
                <w:noProof/>
              </w:rPr>
              <w:t xml:space="preserve">Trent University’s Statement of </w:t>
            </w:r>
            <w:r w:rsidR="002E664E" w:rsidRPr="002E664E">
              <w:rPr>
                <w:rStyle w:val="Hyperlink"/>
                <w:rFonts w:ascii="Arial" w:hAnsi="Arial" w:cs="Arial"/>
                <w:noProof/>
              </w:rPr>
              <w:t>Commitment</w:t>
            </w:r>
            <w:r w:rsidR="002E664E" w:rsidRPr="002E664E">
              <w:rPr>
                <w:rStyle w:val="Hyperlink"/>
                <w:rFonts w:ascii="Arial" w:eastAsia="Arial" w:hAnsi="Arial" w:cs="Arial"/>
                <w:noProof/>
              </w:rPr>
              <w:t>:</w:t>
            </w:r>
            <w:r w:rsidR="002E664E" w:rsidRPr="002E664E">
              <w:rPr>
                <w:rFonts w:ascii="Arial" w:hAnsi="Arial" w:cs="Arial"/>
                <w:noProof/>
                <w:webHidden/>
              </w:rPr>
              <w:tab/>
            </w:r>
            <w:r w:rsidR="002E664E" w:rsidRPr="002E664E">
              <w:rPr>
                <w:rFonts w:ascii="Arial" w:hAnsi="Arial" w:cs="Arial"/>
                <w:noProof/>
                <w:webHidden/>
              </w:rPr>
              <w:fldChar w:fldCharType="begin"/>
            </w:r>
            <w:r w:rsidR="002E664E" w:rsidRPr="002E664E">
              <w:rPr>
                <w:rFonts w:ascii="Arial" w:hAnsi="Arial" w:cs="Arial"/>
                <w:noProof/>
                <w:webHidden/>
              </w:rPr>
              <w:instrText xml:space="preserve"> PAGEREF _Toc483308851 \h </w:instrText>
            </w:r>
            <w:r w:rsidR="002E664E" w:rsidRPr="002E664E">
              <w:rPr>
                <w:rFonts w:ascii="Arial" w:hAnsi="Arial" w:cs="Arial"/>
                <w:noProof/>
                <w:webHidden/>
              </w:rPr>
            </w:r>
            <w:r w:rsidR="002E664E" w:rsidRPr="002E664E">
              <w:rPr>
                <w:rFonts w:ascii="Arial" w:hAnsi="Arial" w:cs="Arial"/>
                <w:noProof/>
                <w:webHidden/>
              </w:rPr>
              <w:fldChar w:fldCharType="separate"/>
            </w:r>
            <w:r w:rsidR="002E664E" w:rsidRPr="002E664E">
              <w:rPr>
                <w:rFonts w:ascii="Arial" w:hAnsi="Arial" w:cs="Arial"/>
                <w:noProof/>
                <w:webHidden/>
              </w:rPr>
              <w:t>3</w:t>
            </w:r>
            <w:r w:rsidR="002E664E" w:rsidRPr="002E664E">
              <w:rPr>
                <w:rFonts w:ascii="Arial" w:hAnsi="Arial" w:cs="Arial"/>
                <w:noProof/>
                <w:webHidden/>
              </w:rPr>
              <w:fldChar w:fldCharType="end"/>
            </w:r>
          </w:hyperlink>
        </w:p>
        <w:p w14:paraId="746305C5" w14:textId="77777777" w:rsidR="002E664E" w:rsidRPr="002E664E" w:rsidRDefault="00347919">
          <w:pPr>
            <w:pStyle w:val="TOC3"/>
            <w:tabs>
              <w:tab w:val="right" w:leader="dot" w:pos="10210"/>
            </w:tabs>
            <w:rPr>
              <w:rFonts w:ascii="Arial" w:hAnsi="Arial" w:cs="Arial"/>
              <w:noProof/>
            </w:rPr>
          </w:pPr>
          <w:hyperlink w:anchor="_Toc483308852" w:history="1">
            <w:r w:rsidR="002E664E" w:rsidRPr="002E664E">
              <w:rPr>
                <w:rStyle w:val="Hyperlink"/>
                <w:rFonts w:ascii="Arial" w:hAnsi="Arial" w:cs="Arial"/>
                <w:noProof/>
              </w:rPr>
              <w:t>Introduction</w:t>
            </w:r>
            <w:r w:rsidR="002E664E" w:rsidRPr="002E664E">
              <w:rPr>
                <w:rFonts w:ascii="Arial" w:hAnsi="Arial" w:cs="Arial"/>
                <w:noProof/>
                <w:webHidden/>
              </w:rPr>
              <w:tab/>
            </w:r>
            <w:r w:rsidR="002E664E" w:rsidRPr="002E664E">
              <w:rPr>
                <w:rFonts w:ascii="Arial" w:hAnsi="Arial" w:cs="Arial"/>
                <w:noProof/>
                <w:webHidden/>
              </w:rPr>
              <w:fldChar w:fldCharType="begin"/>
            </w:r>
            <w:r w:rsidR="002E664E" w:rsidRPr="002E664E">
              <w:rPr>
                <w:rFonts w:ascii="Arial" w:hAnsi="Arial" w:cs="Arial"/>
                <w:noProof/>
                <w:webHidden/>
              </w:rPr>
              <w:instrText xml:space="preserve"> PAGEREF _Toc483308852 \h </w:instrText>
            </w:r>
            <w:r w:rsidR="002E664E" w:rsidRPr="002E664E">
              <w:rPr>
                <w:rFonts w:ascii="Arial" w:hAnsi="Arial" w:cs="Arial"/>
                <w:noProof/>
                <w:webHidden/>
              </w:rPr>
            </w:r>
            <w:r w:rsidR="002E664E" w:rsidRPr="002E664E">
              <w:rPr>
                <w:rFonts w:ascii="Arial" w:hAnsi="Arial" w:cs="Arial"/>
                <w:noProof/>
                <w:webHidden/>
              </w:rPr>
              <w:fldChar w:fldCharType="separate"/>
            </w:r>
            <w:r w:rsidR="002E664E" w:rsidRPr="002E664E">
              <w:rPr>
                <w:rFonts w:ascii="Arial" w:hAnsi="Arial" w:cs="Arial"/>
                <w:noProof/>
                <w:webHidden/>
              </w:rPr>
              <w:t>3</w:t>
            </w:r>
            <w:r w:rsidR="002E664E" w:rsidRPr="002E664E">
              <w:rPr>
                <w:rFonts w:ascii="Arial" w:hAnsi="Arial" w:cs="Arial"/>
                <w:noProof/>
                <w:webHidden/>
              </w:rPr>
              <w:fldChar w:fldCharType="end"/>
            </w:r>
          </w:hyperlink>
        </w:p>
        <w:p w14:paraId="15E15BB8" w14:textId="77777777" w:rsidR="002E664E" w:rsidRPr="002E664E" w:rsidRDefault="00347919" w:rsidP="002E17FB">
          <w:pPr>
            <w:pStyle w:val="TOC2"/>
          </w:pPr>
          <w:hyperlink w:anchor="_Toc483308853" w:history="1">
            <w:r w:rsidR="002E664E" w:rsidRPr="002E664E">
              <w:rPr>
                <w:rStyle w:val="Hyperlink"/>
              </w:rPr>
              <w:t>Accessibility at Trent</w:t>
            </w:r>
            <w:r w:rsidR="002E664E" w:rsidRPr="002E664E">
              <w:rPr>
                <w:webHidden/>
              </w:rPr>
              <w:tab/>
            </w:r>
            <w:r w:rsidR="002E664E" w:rsidRPr="002E664E">
              <w:rPr>
                <w:webHidden/>
              </w:rPr>
              <w:fldChar w:fldCharType="begin"/>
            </w:r>
            <w:r w:rsidR="002E664E" w:rsidRPr="002E664E">
              <w:rPr>
                <w:webHidden/>
              </w:rPr>
              <w:instrText xml:space="preserve"> PAGEREF _Toc483308853 \h </w:instrText>
            </w:r>
            <w:r w:rsidR="002E664E" w:rsidRPr="002E664E">
              <w:rPr>
                <w:webHidden/>
              </w:rPr>
            </w:r>
            <w:r w:rsidR="002E664E" w:rsidRPr="002E664E">
              <w:rPr>
                <w:webHidden/>
              </w:rPr>
              <w:fldChar w:fldCharType="separate"/>
            </w:r>
            <w:r w:rsidR="002E664E" w:rsidRPr="002E664E">
              <w:rPr>
                <w:webHidden/>
              </w:rPr>
              <w:t>4</w:t>
            </w:r>
            <w:r w:rsidR="002E664E" w:rsidRPr="002E664E">
              <w:rPr>
                <w:webHidden/>
              </w:rPr>
              <w:fldChar w:fldCharType="end"/>
            </w:r>
          </w:hyperlink>
        </w:p>
        <w:p w14:paraId="01884CC8" w14:textId="77777777" w:rsidR="002E664E" w:rsidRPr="002E664E" w:rsidRDefault="00347919">
          <w:pPr>
            <w:pStyle w:val="TOC3"/>
            <w:tabs>
              <w:tab w:val="right" w:leader="dot" w:pos="10210"/>
            </w:tabs>
            <w:rPr>
              <w:rFonts w:ascii="Arial" w:hAnsi="Arial" w:cs="Arial"/>
              <w:noProof/>
            </w:rPr>
          </w:pPr>
          <w:hyperlink w:anchor="_Toc483308854" w:history="1">
            <w:r w:rsidR="002E664E" w:rsidRPr="002E664E">
              <w:rPr>
                <w:rStyle w:val="Hyperlink"/>
                <w:rFonts w:ascii="Arial" w:hAnsi="Arial" w:cs="Arial"/>
                <w:noProof/>
              </w:rPr>
              <w:t>Office of Human Rights, Equity, and Accessibility (OHREA)</w:t>
            </w:r>
            <w:r w:rsidR="002E664E" w:rsidRPr="002E664E">
              <w:rPr>
                <w:rFonts w:ascii="Arial" w:hAnsi="Arial" w:cs="Arial"/>
                <w:noProof/>
                <w:webHidden/>
              </w:rPr>
              <w:tab/>
            </w:r>
            <w:r w:rsidR="002E664E" w:rsidRPr="002E664E">
              <w:rPr>
                <w:rFonts w:ascii="Arial" w:hAnsi="Arial" w:cs="Arial"/>
                <w:noProof/>
                <w:webHidden/>
              </w:rPr>
              <w:fldChar w:fldCharType="begin"/>
            </w:r>
            <w:r w:rsidR="002E664E" w:rsidRPr="002E664E">
              <w:rPr>
                <w:rFonts w:ascii="Arial" w:hAnsi="Arial" w:cs="Arial"/>
                <w:noProof/>
                <w:webHidden/>
              </w:rPr>
              <w:instrText xml:space="preserve"> PAGEREF _Toc483308854 \h </w:instrText>
            </w:r>
            <w:r w:rsidR="002E664E" w:rsidRPr="002E664E">
              <w:rPr>
                <w:rFonts w:ascii="Arial" w:hAnsi="Arial" w:cs="Arial"/>
                <w:noProof/>
                <w:webHidden/>
              </w:rPr>
            </w:r>
            <w:r w:rsidR="002E664E" w:rsidRPr="002E664E">
              <w:rPr>
                <w:rFonts w:ascii="Arial" w:hAnsi="Arial" w:cs="Arial"/>
                <w:noProof/>
                <w:webHidden/>
              </w:rPr>
              <w:fldChar w:fldCharType="separate"/>
            </w:r>
            <w:r w:rsidR="002E664E" w:rsidRPr="002E664E">
              <w:rPr>
                <w:rFonts w:ascii="Arial" w:hAnsi="Arial" w:cs="Arial"/>
                <w:noProof/>
                <w:webHidden/>
              </w:rPr>
              <w:t>4</w:t>
            </w:r>
            <w:r w:rsidR="002E664E" w:rsidRPr="002E664E">
              <w:rPr>
                <w:rFonts w:ascii="Arial" w:hAnsi="Arial" w:cs="Arial"/>
                <w:noProof/>
                <w:webHidden/>
              </w:rPr>
              <w:fldChar w:fldCharType="end"/>
            </w:r>
          </w:hyperlink>
        </w:p>
        <w:p w14:paraId="64F64B34" w14:textId="77777777" w:rsidR="002E664E" w:rsidRPr="002E664E" w:rsidRDefault="00347919">
          <w:pPr>
            <w:pStyle w:val="TOC3"/>
            <w:tabs>
              <w:tab w:val="right" w:leader="dot" w:pos="10210"/>
            </w:tabs>
            <w:rPr>
              <w:rFonts w:ascii="Arial" w:hAnsi="Arial" w:cs="Arial"/>
              <w:noProof/>
            </w:rPr>
          </w:pPr>
          <w:hyperlink w:anchor="_Toc483308855" w:history="1">
            <w:r w:rsidR="002E664E" w:rsidRPr="002E664E">
              <w:rPr>
                <w:rStyle w:val="Hyperlink"/>
                <w:rFonts w:ascii="Arial" w:hAnsi="Arial" w:cs="Arial"/>
                <w:noProof/>
              </w:rPr>
              <w:t>Student Wellness Centre</w:t>
            </w:r>
            <w:r w:rsidR="002E664E" w:rsidRPr="002E664E">
              <w:rPr>
                <w:rFonts w:ascii="Arial" w:hAnsi="Arial" w:cs="Arial"/>
                <w:noProof/>
                <w:webHidden/>
              </w:rPr>
              <w:tab/>
            </w:r>
            <w:r w:rsidR="002E664E" w:rsidRPr="002E664E">
              <w:rPr>
                <w:rFonts w:ascii="Arial" w:hAnsi="Arial" w:cs="Arial"/>
                <w:noProof/>
                <w:webHidden/>
              </w:rPr>
              <w:fldChar w:fldCharType="begin"/>
            </w:r>
            <w:r w:rsidR="002E664E" w:rsidRPr="002E664E">
              <w:rPr>
                <w:rFonts w:ascii="Arial" w:hAnsi="Arial" w:cs="Arial"/>
                <w:noProof/>
                <w:webHidden/>
              </w:rPr>
              <w:instrText xml:space="preserve"> PAGEREF _Toc483308855 \h </w:instrText>
            </w:r>
            <w:r w:rsidR="002E664E" w:rsidRPr="002E664E">
              <w:rPr>
                <w:rFonts w:ascii="Arial" w:hAnsi="Arial" w:cs="Arial"/>
                <w:noProof/>
                <w:webHidden/>
              </w:rPr>
            </w:r>
            <w:r w:rsidR="002E664E" w:rsidRPr="002E664E">
              <w:rPr>
                <w:rFonts w:ascii="Arial" w:hAnsi="Arial" w:cs="Arial"/>
                <w:noProof/>
                <w:webHidden/>
              </w:rPr>
              <w:fldChar w:fldCharType="separate"/>
            </w:r>
            <w:r w:rsidR="002E664E" w:rsidRPr="002E664E">
              <w:rPr>
                <w:rFonts w:ascii="Arial" w:hAnsi="Arial" w:cs="Arial"/>
                <w:noProof/>
                <w:webHidden/>
              </w:rPr>
              <w:t>4</w:t>
            </w:r>
            <w:r w:rsidR="002E664E" w:rsidRPr="002E664E">
              <w:rPr>
                <w:rFonts w:ascii="Arial" w:hAnsi="Arial" w:cs="Arial"/>
                <w:noProof/>
                <w:webHidden/>
              </w:rPr>
              <w:fldChar w:fldCharType="end"/>
            </w:r>
          </w:hyperlink>
        </w:p>
        <w:p w14:paraId="57AFECB9" w14:textId="77777777" w:rsidR="002E664E" w:rsidRPr="002E664E" w:rsidRDefault="00347919">
          <w:pPr>
            <w:pStyle w:val="TOC3"/>
            <w:tabs>
              <w:tab w:val="right" w:leader="dot" w:pos="10210"/>
            </w:tabs>
            <w:rPr>
              <w:rFonts w:ascii="Arial" w:hAnsi="Arial" w:cs="Arial"/>
              <w:noProof/>
            </w:rPr>
          </w:pPr>
          <w:hyperlink w:anchor="_Toc483308856" w:history="1">
            <w:r w:rsidR="002E664E" w:rsidRPr="002E664E">
              <w:rPr>
                <w:rStyle w:val="Hyperlink"/>
                <w:rFonts w:ascii="Arial" w:hAnsi="Arial" w:cs="Arial"/>
                <w:noProof/>
              </w:rPr>
              <w:t>Accessibility</w:t>
            </w:r>
            <w:r w:rsidR="002E664E" w:rsidRPr="002E664E">
              <w:rPr>
                <w:rStyle w:val="Hyperlink"/>
                <w:rFonts w:ascii="Arial" w:hAnsi="Arial" w:cs="Arial"/>
                <w:noProof/>
                <w:spacing w:val="-3"/>
              </w:rPr>
              <w:t xml:space="preserve"> </w:t>
            </w:r>
            <w:r w:rsidR="002E664E" w:rsidRPr="002E664E">
              <w:rPr>
                <w:rStyle w:val="Hyperlink"/>
                <w:rFonts w:ascii="Arial" w:hAnsi="Arial" w:cs="Arial"/>
                <w:noProof/>
              </w:rPr>
              <w:t>Sub-committee Group Members</w:t>
            </w:r>
            <w:r w:rsidR="002E664E" w:rsidRPr="002E664E">
              <w:rPr>
                <w:rFonts w:ascii="Arial" w:hAnsi="Arial" w:cs="Arial"/>
                <w:noProof/>
                <w:webHidden/>
              </w:rPr>
              <w:tab/>
            </w:r>
            <w:r w:rsidR="002E664E" w:rsidRPr="002E664E">
              <w:rPr>
                <w:rFonts w:ascii="Arial" w:hAnsi="Arial" w:cs="Arial"/>
                <w:noProof/>
                <w:webHidden/>
              </w:rPr>
              <w:fldChar w:fldCharType="begin"/>
            </w:r>
            <w:r w:rsidR="002E664E" w:rsidRPr="002E664E">
              <w:rPr>
                <w:rFonts w:ascii="Arial" w:hAnsi="Arial" w:cs="Arial"/>
                <w:noProof/>
                <w:webHidden/>
              </w:rPr>
              <w:instrText xml:space="preserve"> PAGEREF _Toc483308856 \h </w:instrText>
            </w:r>
            <w:r w:rsidR="002E664E" w:rsidRPr="002E664E">
              <w:rPr>
                <w:rFonts w:ascii="Arial" w:hAnsi="Arial" w:cs="Arial"/>
                <w:noProof/>
                <w:webHidden/>
              </w:rPr>
            </w:r>
            <w:r w:rsidR="002E664E" w:rsidRPr="002E664E">
              <w:rPr>
                <w:rFonts w:ascii="Arial" w:hAnsi="Arial" w:cs="Arial"/>
                <w:noProof/>
                <w:webHidden/>
              </w:rPr>
              <w:fldChar w:fldCharType="separate"/>
            </w:r>
            <w:r w:rsidR="002E664E" w:rsidRPr="002E664E">
              <w:rPr>
                <w:rFonts w:ascii="Arial" w:hAnsi="Arial" w:cs="Arial"/>
                <w:noProof/>
                <w:webHidden/>
              </w:rPr>
              <w:t>4</w:t>
            </w:r>
            <w:r w:rsidR="002E664E" w:rsidRPr="002E664E">
              <w:rPr>
                <w:rFonts w:ascii="Arial" w:hAnsi="Arial" w:cs="Arial"/>
                <w:noProof/>
                <w:webHidden/>
              </w:rPr>
              <w:fldChar w:fldCharType="end"/>
            </w:r>
          </w:hyperlink>
        </w:p>
        <w:p w14:paraId="13194A8E" w14:textId="77777777" w:rsidR="002E664E" w:rsidRPr="002E664E" w:rsidRDefault="00347919" w:rsidP="002E664E">
          <w:pPr>
            <w:pStyle w:val="TOC1"/>
          </w:pPr>
          <w:hyperlink w:anchor="_Toc483308857" w:history="1">
            <w:r w:rsidR="002E664E" w:rsidRPr="002E17FB">
              <w:rPr>
                <w:rStyle w:val="Hyperlink"/>
                <w:sz w:val="28"/>
              </w:rPr>
              <w:t>Section Two</w:t>
            </w:r>
            <w:r w:rsidR="002E664E" w:rsidRPr="002E664E">
              <w:rPr>
                <w:webHidden/>
              </w:rPr>
              <w:tab/>
            </w:r>
            <w:r w:rsidR="002E664E" w:rsidRPr="002E664E">
              <w:rPr>
                <w:webHidden/>
              </w:rPr>
              <w:fldChar w:fldCharType="begin"/>
            </w:r>
            <w:r w:rsidR="002E664E" w:rsidRPr="002E664E">
              <w:rPr>
                <w:webHidden/>
              </w:rPr>
              <w:instrText xml:space="preserve"> PAGEREF _Toc483308857 \h </w:instrText>
            </w:r>
            <w:r w:rsidR="002E664E" w:rsidRPr="002E664E">
              <w:rPr>
                <w:webHidden/>
              </w:rPr>
            </w:r>
            <w:r w:rsidR="002E664E" w:rsidRPr="002E664E">
              <w:rPr>
                <w:webHidden/>
              </w:rPr>
              <w:fldChar w:fldCharType="separate"/>
            </w:r>
            <w:r w:rsidR="002E664E" w:rsidRPr="002E664E">
              <w:rPr>
                <w:webHidden/>
              </w:rPr>
              <w:t>6</w:t>
            </w:r>
            <w:r w:rsidR="002E664E" w:rsidRPr="002E664E">
              <w:rPr>
                <w:webHidden/>
              </w:rPr>
              <w:fldChar w:fldCharType="end"/>
            </w:r>
          </w:hyperlink>
        </w:p>
        <w:p w14:paraId="4C4DD8CA" w14:textId="77777777" w:rsidR="002E664E" w:rsidRPr="002E664E" w:rsidRDefault="00347919" w:rsidP="002E17FB">
          <w:pPr>
            <w:pStyle w:val="TOC2"/>
          </w:pPr>
          <w:hyperlink w:anchor="_Toc483308858" w:history="1">
            <w:r w:rsidR="002E664E" w:rsidRPr="002E664E">
              <w:rPr>
                <w:rStyle w:val="Hyperlink"/>
              </w:rPr>
              <w:t>Multi-Year Accessibility Plan 2012-2017</w:t>
            </w:r>
            <w:r w:rsidR="002E664E" w:rsidRPr="002E664E">
              <w:rPr>
                <w:webHidden/>
              </w:rPr>
              <w:tab/>
            </w:r>
            <w:r w:rsidR="002E664E" w:rsidRPr="002E664E">
              <w:rPr>
                <w:webHidden/>
              </w:rPr>
              <w:fldChar w:fldCharType="begin"/>
            </w:r>
            <w:r w:rsidR="002E664E" w:rsidRPr="002E664E">
              <w:rPr>
                <w:webHidden/>
              </w:rPr>
              <w:instrText xml:space="preserve"> PAGEREF _Toc483308858 \h </w:instrText>
            </w:r>
            <w:r w:rsidR="002E664E" w:rsidRPr="002E664E">
              <w:rPr>
                <w:webHidden/>
              </w:rPr>
            </w:r>
            <w:r w:rsidR="002E664E" w:rsidRPr="002E664E">
              <w:rPr>
                <w:webHidden/>
              </w:rPr>
              <w:fldChar w:fldCharType="separate"/>
            </w:r>
            <w:r w:rsidR="002E664E" w:rsidRPr="002E664E">
              <w:rPr>
                <w:webHidden/>
              </w:rPr>
              <w:t>6</w:t>
            </w:r>
            <w:r w:rsidR="002E664E" w:rsidRPr="002E664E">
              <w:rPr>
                <w:webHidden/>
              </w:rPr>
              <w:fldChar w:fldCharType="end"/>
            </w:r>
          </w:hyperlink>
        </w:p>
        <w:p w14:paraId="6182A7DB" w14:textId="77777777" w:rsidR="002E664E" w:rsidRPr="002E664E" w:rsidRDefault="00347919">
          <w:pPr>
            <w:pStyle w:val="TOC3"/>
            <w:tabs>
              <w:tab w:val="right" w:leader="dot" w:pos="10210"/>
            </w:tabs>
            <w:rPr>
              <w:rFonts w:ascii="Arial" w:hAnsi="Arial" w:cs="Arial"/>
              <w:noProof/>
            </w:rPr>
          </w:pPr>
          <w:hyperlink w:anchor="_Toc483308859" w:history="1">
            <w:r w:rsidR="002E664E" w:rsidRPr="002E664E">
              <w:rPr>
                <w:rStyle w:val="Hyperlink"/>
                <w:rFonts w:ascii="Arial" w:hAnsi="Arial" w:cs="Arial"/>
                <w:noProof/>
              </w:rPr>
              <w:t>Methodology</w:t>
            </w:r>
            <w:r w:rsidR="002E664E" w:rsidRPr="002E664E">
              <w:rPr>
                <w:rFonts w:ascii="Arial" w:hAnsi="Arial" w:cs="Arial"/>
                <w:noProof/>
                <w:webHidden/>
              </w:rPr>
              <w:tab/>
            </w:r>
            <w:r w:rsidR="002E664E" w:rsidRPr="002E664E">
              <w:rPr>
                <w:rFonts w:ascii="Arial" w:hAnsi="Arial" w:cs="Arial"/>
                <w:noProof/>
                <w:webHidden/>
              </w:rPr>
              <w:fldChar w:fldCharType="begin"/>
            </w:r>
            <w:r w:rsidR="002E664E" w:rsidRPr="002E664E">
              <w:rPr>
                <w:rFonts w:ascii="Arial" w:hAnsi="Arial" w:cs="Arial"/>
                <w:noProof/>
                <w:webHidden/>
              </w:rPr>
              <w:instrText xml:space="preserve"> PAGEREF _Toc483308859 \h </w:instrText>
            </w:r>
            <w:r w:rsidR="002E664E" w:rsidRPr="002E664E">
              <w:rPr>
                <w:rFonts w:ascii="Arial" w:hAnsi="Arial" w:cs="Arial"/>
                <w:noProof/>
                <w:webHidden/>
              </w:rPr>
            </w:r>
            <w:r w:rsidR="002E664E" w:rsidRPr="002E664E">
              <w:rPr>
                <w:rFonts w:ascii="Arial" w:hAnsi="Arial" w:cs="Arial"/>
                <w:noProof/>
                <w:webHidden/>
              </w:rPr>
              <w:fldChar w:fldCharType="separate"/>
            </w:r>
            <w:r w:rsidR="002E664E" w:rsidRPr="002E664E">
              <w:rPr>
                <w:rFonts w:ascii="Arial" w:hAnsi="Arial" w:cs="Arial"/>
                <w:noProof/>
                <w:webHidden/>
              </w:rPr>
              <w:t>6</w:t>
            </w:r>
            <w:r w:rsidR="002E664E" w:rsidRPr="002E664E">
              <w:rPr>
                <w:rFonts w:ascii="Arial" w:hAnsi="Arial" w:cs="Arial"/>
                <w:noProof/>
                <w:webHidden/>
              </w:rPr>
              <w:fldChar w:fldCharType="end"/>
            </w:r>
          </w:hyperlink>
        </w:p>
        <w:p w14:paraId="6C6E5AAB" w14:textId="77777777" w:rsidR="002E664E" w:rsidRPr="002E664E" w:rsidRDefault="00347919">
          <w:pPr>
            <w:pStyle w:val="TOC3"/>
            <w:tabs>
              <w:tab w:val="right" w:leader="dot" w:pos="10210"/>
            </w:tabs>
            <w:rPr>
              <w:rFonts w:ascii="Arial" w:hAnsi="Arial" w:cs="Arial"/>
              <w:noProof/>
            </w:rPr>
          </w:pPr>
          <w:hyperlink w:anchor="_Toc483308860" w:history="1">
            <w:r w:rsidR="002E664E" w:rsidRPr="002E664E">
              <w:rPr>
                <w:rStyle w:val="Hyperlink"/>
                <w:rFonts w:ascii="Arial" w:hAnsi="Arial" w:cs="Arial"/>
                <w:noProof/>
              </w:rPr>
              <w:t>Reviewing and Monitoring Progress</w:t>
            </w:r>
            <w:r w:rsidR="002E664E" w:rsidRPr="002E664E">
              <w:rPr>
                <w:rFonts w:ascii="Arial" w:hAnsi="Arial" w:cs="Arial"/>
                <w:noProof/>
                <w:webHidden/>
              </w:rPr>
              <w:tab/>
            </w:r>
            <w:r w:rsidR="002E664E" w:rsidRPr="002E664E">
              <w:rPr>
                <w:rFonts w:ascii="Arial" w:hAnsi="Arial" w:cs="Arial"/>
                <w:noProof/>
                <w:webHidden/>
              </w:rPr>
              <w:fldChar w:fldCharType="begin"/>
            </w:r>
            <w:r w:rsidR="002E664E" w:rsidRPr="002E664E">
              <w:rPr>
                <w:rFonts w:ascii="Arial" w:hAnsi="Arial" w:cs="Arial"/>
                <w:noProof/>
                <w:webHidden/>
              </w:rPr>
              <w:instrText xml:space="preserve"> PAGEREF _Toc483308860 \h </w:instrText>
            </w:r>
            <w:r w:rsidR="002E664E" w:rsidRPr="002E664E">
              <w:rPr>
                <w:rFonts w:ascii="Arial" w:hAnsi="Arial" w:cs="Arial"/>
                <w:noProof/>
                <w:webHidden/>
              </w:rPr>
            </w:r>
            <w:r w:rsidR="002E664E" w:rsidRPr="002E664E">
              <w:rPr>
                <w:rFonts w:ascii="Arial" w:hAnsi="Arial" w:cs="Arial"/>
                <w:noProof/>
                <w:webHidden/>
              </w:rPr>
              <w:fldChar w:fldCharType="separate"/>
            </w:r>
            <w:r w:rsidR="002E664E" w:rsidRPr="002E664E">
              <w:rPr>
                <w:rFonts w:ascii="Arial" w:hAnsi="Arial" w:cs="Arial"/>
                <w:noProof/>
                <w:webHidden/>
              </w:rPr>
              <w:t>6</w:t>
            </w:r>
            <w:r w:rsidR="002E664E" w:rsidRPr="002E664E">
              <w:rPr>
                <w:rFonts w:ascii="Arial" w:hAnsi="Arial" w:cs="Arial"/>
                <w:noProof/>
                <w:webHidden/>
              </w:rPr>
              <w:fldChar w:fldCharType="end"/>
            </w:r>
          </w:hyperlink>
        </w:p>
        <w:p w14:paraId="6099315A" w14:textId="77777777" w:rsidR="002E664E" w:rsidRPr="002E664E" w:rsidRDefault="00347919">
          <w:pPr>
            <w:pStyle w:val="TOC3"/>
            <w:tabs>
              <w:tab w:val="right" w:leader="dot" w:pos="10210"/>
            </w:tabs>
            <w:rPr>
              <w:rFonts w:ascii="Arial" w:hAnsi="Arial" w:cs="Arial"/>
              <w:noProof/>
            </w:rPr>
          </w:pPr>
          <w:hyperlink w:anchor="_Toc483308861" w:history="1">
            <w:r w:rsidR="002E664E" w:rsidRPr="002E664E">
              <w:rPr>
                <w:rStyle w:val="Hyperlink"/>
                <w:rFonts w:ascii="Arial" w:hAnsi="Arial" w:cs="Arial"/>
                <w:noProof/>
              </w:rPr>
              <w:t>Communication of the Plan</w:t>
            </w:r>
            <w:r w:rsidR="002E664E" w:rsidRPr="002E664E">
              <w:rPr>
                <w:rFonts w:ascii="Arial" w:hAnsi="Arial" w:cs="Arial"/>
                <w:noProof/>
                <w:webHidden/>
              </w:rPr>
              <w:tab/>
            </w:r>
            <w:r w:rsidR="002E664E" w:rsidRPr="002E664E">
              <w:rPr>
                <w:rFonts w:ascii="Arial" w:hAnsi="Arial" w:cs="Arial"/>
                <w:noProof/>
                <w:webHidden/>
              </w:rPr>
              <w:fldChar w:fldCharType="begin"/>
            </w:r>
            <w:r w:rsidR="002E664E" w:rsidRPr="002E664E">
              <w:rPr>
                <w:rFonts w:ascii="Arial" w:hAnsi="Arial" w:cs="Arial"/>
                <w:noProof/>
                <w:webHidden/>
              </w:rPr>
              <w:instrText xml:space="preserve"> PAGEREF _Toc483308861 \h </w:instrText>
            </w:r>
            <w:r w:rsidR="002E664E" w:rsidRPr="002E664E">
              <w:rPr>
                <w:rFonts w:ascii="Arial" w:hAnsi="Arial" w:cs="Arial"/>
                <w:noProof/>
                <w:webHidden/>
              </w:rPr>
            </w:r>
            <w:r w:rsidR="002E664E" w:rsidRPr="002E664E">
              <w:rPr>
                <w:rFonts w:ascii="Arial" w:hAnsi="Arial" w:cs="Arial"/>
                <w:noProof/>
                <w:webHidden/>
              </w:rPr>
              <w:fldChar w:fldCharType="separate"/>
            </w:r>
            <w:r w:rsidR="002E664E" w:rsidRPr="002E664E">
              <w:rPr>
                <w:rFonts w:ascii="Arial" w:hAnsi="Arial" w:cs="Arial"/>
                <w:noProof/>
                <w:webHidden/>
              </w:rPr>
              <w:t>6</w:t>
            </w:r>
            <w:r w:rsidR="002E664E" w:rsidRPr="002E664E">
              <w:rPr>
                <w:rFonts w:ascii="Arial" w:hAnsi="Arial" w:cs="Arial"/>
                <w:noProof/>
                <w:webHidden/>
              </w:rPr>
              <w:fldChar w:fldCharType="end"/>
            </w:r>
          </w:hyperlink>
        </w:p>
        <w:p w14:paraId="700744CD" w14:textId="77777777" w:rsidR="002E664E" w:rsidRPr="002E664E" w:rsidRDefault="00347919" w:rsidP="002E17FB">
          <w:pPr>
            <w:pStyle w:val="TOC2"/>
          </w:pPr>
          <w:hyperlink w:anchor="_Toc483308862" w:history="1">
            <w:r w:rsidR="002E664E" w:rsidRPr="002E664E">
              <w:rPr>
                <w:rStyle w:val="Hyperlink"/>
                <w:rFonts w:eastAsia="Arial"/>
                <w:bCs/>
              </w:rPr>
              <w:t>Part A: General Standards</w:t>
            </w:r>
            <w:r w:rsidR="002E664E" w:rsidRPr="002E664E">
              <w:rPr>
                <w:webHidden/>
              </w:rPr>
              <w:tab/>
            </w:r>
            <w:r w:rsidR="002E664E" w:rsidRPr="002E664E">
              <w:rPr>
                <w:webHidden/>
              </w:rPr>
              <w:fldChar w:fldCharType="begin"/>
            </w:r>
            <w:r w:rsidR="002E664E" w:rsidRPr="002E664E">
              <w:rPr>
                <w:webHidden/>
              </w:rPr>
              <w:instrText xml:space="preserve"> PAGEREF _Toc483308862 \h </w:instrText>
            </w:r>
            <w:r w:rsidR="002E664E" w:rsidRPr="002E664E">
              <w:rPr>
                <w:webHidden/>
              </w:rPr>
            </w:r>
            <w:r w:rsidR="002E664E" w:rsidRPr="002E664E">
              <w:rPr>
                <w:webHidden/>
              </w:rPr>
              <w:fldChar w:fldCharType="separate"/>
            </w:r>
            <w:r w:rsidR="002E664E" w:rsidRPr="002E664E">
              <w:rPr>
                <w:webHidden/>
              </w:rPr>
              <w:t>7</w:t>
            </w:r>
            <w:r w:rsidR="002E664E" w:rsidRPr="002E664E">
              <w:rPr>
                <w:webHidden/>
              </w:rPr>
              <w:fldChar w:fldCharType="end"/>
            </w:r>
          </w:hyperlink>
        </w:p>
        <w:p w14:paraId="61E75705" w14:textId="77777777" w:rsidR="002E664E" w:rsidRPr="002E664E" w:rsidRDefault="00347919">
          <w:pPr>
            <w:pStyle w:val="TOC3"/>
            <w:tabs>
              <w:tab w:val="right" w:leader="dot" w:pos="10210"/>
            </w:tabs>
            <w:rPr>
              <w:rFonts w:ascii="Arial" w:hAnsi="Arial" w:cs="Arial"/>
              <w:noProof/>
            </w:rPr>
          </w:pPr>
          <w:hyperlink w:anchor="_Toc483308863" w:history="1">
            <w:r w:rsidR="002E664E" w:rsidRPr="002E664E">
              <w:rPr>
                <w:rStyle w:val="Hyperlink"/>
                <w:rFonts w:ascii="Arial" w:eastAsia="Arial" w:hAnsi="Arial" w:cs="Arial"/>
                <w:noProof/>
              </w:rPr>
              <w:t>AODA Regulation – s.3, s.4 and s.5</w:t>
            </w:r>
            <w:r w:rsidR="002E664E" w:rsidRPr="002E664E">
              <w:rPr>
                <w:rFonts w:ascii="Arial" w:hAnsi="Arial" w:cs="Arial"/>
                <w:noProof/>
                <w:webHidden/>
              </w:rPr>
              <w:tab/>
            </w:r>
            <w:r w:rsidR="002E664E" w:rsidRPr="002E664E">
              <w:rPr>
                <w:rFonts w:ascii="Arial" w:hAnsi="Arial" w:cs="Arial"/>
                <w:noProof/>
                <w:webHidden/>
              </w:rPr>
              <w:fldChar w:fldCharType="begin"/>
            </w:r>
            <w:r w:rsidR="002E664E" w:rsidRPr="002E664E">
              <w:rPr>
                <w:rFonts w:ascii="Arial" w:hAnsi="Arial" w:cs="Arial"/>
                <w:noProof/>
                <w:webHidden/>
              </w:rPr>
              <w:instrText xml:space="preserve"> PAGEREF _Toc483308863 \h </w:instrText>
            </w:r>
            <w:r w:rsidR="002E664E" w:rsidRPr="002E664E">
              <w:rPr>
                <w:rFonts w:ascii="Arial" w:hAnsi="Arial" w:cs="Arial"/>
                <w:noProof/>
                <w:webHidden/>
              </w:rPr>
            </w:r>
            <w:r w:rsidR="002E664E" w:rsidRPr="002E664E">
              <w:rPr>
                <w:rFonts w:ascii="Arial" w:hAnsi="Arial" w:cs="Arial"/>
                <w:noProof/>
                <w:webHidden/>
              </w:rPr>
              <w:fldChar w:fldCharType="separate"/>
            </w:r>
            <w:r w:rsidR="002E664E" w:rsidRPr="002E664E">
              <w:rPr>
                <w:rFonts w:ascii="Arial" w:hAnsi="Arial" w:cs="Arial"/>
                <w:noProof/>
                <w:webHidden/>
              </w:rPr>
              <w:t>7</w:t>
            </w:r>
            <w:r w:rsidR="002E664E" w:rsidRPr="002E664E">
              <w:rPr>
                <w:rFonts w:ascii="Arial" w:hAnsi="Arial" w:cs="Arial"/>
                <w:noProof/>
                <w:webHidden/>
              </w:rPr>
              <w:fldChar w:fldCharType="end"/>
            </w:r>
          </w:hyperlink>
        </w:p>
        <w:p w14:paraId="0302400C" w14:textId="77777777" w:rsidR="002E664E" w:rsidRPr="002E664E" w:rsidRDefault="00347919">
          <w:pPr>
            <w:pStyle w:val="TOC3"/>
            <w:tabs>
              <w:tab w:val="right" w:leader="dot" w:pos="10210"/>
            </w:tabs>
            <w:rPr>
              <w:rFonts w:ascii="Arial" w:hAnsi="Arial" w:cs="Arial"/>
              <w:noProof/>
            </w:rPr>
          </w:pPr>
          <w:hyperlink w:anchor="_Toc483308864" w:history="1">
            <w:r w:rsidR="002E664E" w:rsidRPr="002E664E">
              <w:rPr>
                <w:rStyle w:val="Hyperlink"/>
                <w:rFonts w:ascii="Arial" w:eastAsia="Arial" w:hAnsi="Arial" w:cs="Arial"/>
                <w:noProof/>
              </w:rPr>
              <w:t>AODA Standards – s.6, s.7</w:t>
            </w:r>
            <w:r w:rsidR="002E664E" w:rsidRPr="002E664E">
              <w:rPr>
                <w:rFonts w:ascii="Arial" w:hAnsi="Arial" w:cs="Arial"/>
                <w:noProof/>
                <w:webHidden/>
              </w:rPr>
              <w:tab/>
            </w:r>
            <w:r w:rsidR="002E664E" w:rsidRPr="002E664E">
              <w:rPr>
                <w:rFonts w:ascii="Arial" w:hAnsi="Arial" w:cs="Arial"/>
                <w:noProof/>
                <w:webHidden/>
              </w:rPr>
              <w:fldChar w:fldCharType="begin"/>
            </w:r>
            <w:r w:rsidR="002E664E" w:rsidRPr="002E664E">
              <w:rPr>
                <w:rFonts w:ascii="Arial" w:hAnsi="Arial" w:cs="Arial"/>
                <w:noProof/>
                <w:webHidden/>
              </w:rPr>
              <w:instrText xml:space="preserve"> PAGEREF _Toc483308864 \h </w:instrText>
            </w:r>
            <w:r w:rsidR="002E664E" w:rsidRPr="002E664E">
              <w:rPr>
                <w:rFonts w:ascii="Arial" w:hAnsi="Arial" w:cs="Arial"/>
                <w:noProof/>
                <w:webHidden/>
              </w:rPr>
            </w:r>
            <w:r w:rsidR="002E664E" w:rsidRPr="002E664E">
              <w:rPr>
                <w:rFonts w:ascii="Arial" w:hAnsi="Arial" w:cs="Arial"/>
                <w:noProof/>
                <w:webHidden/>
              </w:rPr>
              <w:fldChar w:fldCharType="separate"/>
            </w:r>
            <w:r w:rsidR="002E664E" w:rsidRPr="002E664E">
              <w:rPr>
                <w:rFonts w:ascii="Arial" w:hAnsi="Arial" w:cs="Arial"/>
                <w:noProof/>
                <w:webHidden/>
              </w:rPr>
              <w:t>9</w:t>
            </w:r>
            <w:r w:rsidR="002E664E" w:rsidRPr="002E664E">
              <w:rPr>
                <w:rFonts w:ascii="Arial" w:hAnsi="Arial" w:cs="Arial"/>
                <w:noProof/>
                <w:webHidden/>
              </w:rPr>
              <w:fldChar w:fldCharType="end"/>
            </w:r>
          </w:hyperlink>
        </w:p>
        <w:p w14:paraId="085FCF0D" w14:textId="77777777" w:rsidR="002E664E" w:rsidRPr="002E664E" w:rsidRDefault="00347919" w:rsidP="002E17FB">
          <w:pPr>
            <w:pStyle w:val="TOC2"/>
          </w:pPr>
          <w:hyperlink w:anchor="_Toc483308865" w:history="1">
            <w:r w:rsidR="002E664E" w:rsidRPr="002E664E">
              <w:rPr>
                <w:rStyle w:val="Hyperlink"/>
                <w:rFonts w:eastAsia="Arial"/>
              </w:rPr>
              <w:t>Part B: Information and Communication Standards</w:t>
            </w:r>
            <w:r w:rsidR="002E664E" w:rsidRPr="002E664E">
              <w:rPr>
                <w:webHidden/>
              </w:rPr>
              <w:tab/>
            </w:r>
            <w:r w:rsidR="002E664E" w:rsidRPr="002E664E">
              <w:rPr>
                <w:webHidden/>
              </w:rPr>
              <w:fldChar w:fldCharType="begin"/>
            </w:r>
            <w:r w:rsidR="002E664E" w:rsidRPr="002E664E">
              <w:rPr>
                <w:webHidden/>
              </w:rPr>
              <w:instrText xml:space="preserve"> PAGEREF _Toc483308865 \h </w:instrText>
            </w:r>
            <w:r w:rsidR="002E664E" w:rsidRPr="002E664E">
              <w:rPr>
                <w:webHidden/>
              </w:rPr>
            </w:r>
            <w:r w:rsidR="002E664E" w:rsidRPr="002E664E">
              <w:rPr>
                <w:webHidden/>
              </w:rPr>
              <w:fldChar w:fldCharType="separate"/>
            </w:r>
            <w:r w:rsidR="002E664E" w:rsidRPr="002E664E">
              <w:rPr>
                <w:webHidden/>
              </w:rPr>
              <w:t>10</w:t>
            </w:r>
            <w:r w:rsidR="002E664E" w:rsidRPr="002E664E">
              <w:rPr>
                <w:webHidden/>
              </w:rPr>
              <w:fldChar w:fldCharType="end"/>
            </w:r>
          </w:hyperlink>
        </w:p>
        <w:p w14:paraId="5E96CC29" w14:textId="77777777" w:rsidR="002E664E" w:rsidRPr="002E664E" w:rsidRDefault="00347919">
          <w:pPr>
            <w:pStyle w:val="TOC3"/>
            <w:tabs>
              <w:tab w:val="right" w:leader="dot" w:pos="10210"/>
            </w:tabs>
            <w:rPr>
              <w:rFonts w:ascii="Arial" w:hAnsi="Arial" w:cs="Arial"/>
              <w:noProof/>
            </w:rPr>
          </w:pPr>
          <w:hyperlink w:anchor="_Toc483308866" w:history="1">
            <w:r w:rsidR="002E664E" w:rsidRPr="002E664E">
              <w:rPr>
                <w:rStyle w:val="Hyperlink"/>
                <w:rFonts w:ascii="Arial" w:eastAsia="Arial" w:hAnsi="Arial" w:cs="Arial"/>
                <w:noProof/>
              </w:rPr>
              <w:t>AODA Standards – s.11-s.17</w:t>
            </w:r>
            <w:r w:rsidR="002E664E" w:rsidRPr="002E664E">
              <w:rPr>
                <w:rFonts w:ascii="Arial" w:hAnsi="Arial" w:cs="Arial"/>
                <w:noProof/>
                <w:webHidden/>
              </w:rPr>
              <w:tab/>
            </w:r>
            <w:r w:rsidR="002E664E" w:rsidRPr="002E664E">
              <w:rPr>
                <w:rFonts w:ascii="Arial" w:hAnsi="Arial" w:cs="Arial"/>
                <w:noProof/>
                <w:webHidden/>
              </w:rPr>
              <w:fldChar w:fldCharType="begin"/>
            </w:r>
            <w:r w:rsidR="002E664E" w:rsidRPr="002E664E">
              <w:rPr>
                <w:rFonts w:ascii="Arial" w:hAnsi="Arial" w:cs="Arial"/>
                <w:noProof/>
                <w:webHidden/>
              </w:rPr>
              <w:instrText xml:space="preserve"> PAGEREF _Toc483308866 \h </w:instrText>
            </w:r>
            <w:r w:rsidR="002E664E" w:rsidRPr="002E664E">
              <w:rPr>
                <w:rFonts w:ascii="Arial" w:hAnsi="Arial" w:cs="Arial"/>
                <w:noProof/>
                <w:webHidden/>
              </w:rPr>
            </w:r>
            <w:r w:rsidR="002E664E" w:rsidRPr="002E664E">
              <w:rPr>
                <w:rFonts w:ascii="Arial" w:hAnsi="Arial" w:cs="Arial"/>
                <w:noProof/>
                <w:webHidden/>
              </w:rPr>
              <w:fldChar w:fldCharType="separate"/>
            </w:r>
            <w:r w:rsidR="002E664E" w:rsidRPr="002E664E">
              <w:rPr>
                <w:rFonts w:ascii="Arial" w:hAnsi="Arial" w:cs="Arial"/>
                <w:noProof/>
                <w:webHidden/>
              </w:rPr>
              <w:t>10</w:t>
            </w:r>
            <w:r w:rsidR="002E664E" w:rsidRPr="002E664E">
              <w:rPr>
                <w:rFonts w:ascii="Arial" w:hAnsi="Arial" w:cs="Arial"/>
                <w:noProof/>
                <w:webHidden/>
              </w:rPr>
              <w:fldChar w:fldCharType="end"/>
            </w:r>
          </w:hyperlink>
        </w:p>
        <w:p w14:paraId="5A2338B2" w14:textId="77777777" w:rsidR="002E664E" w:rsidRPr="002E664E" w:rsidRDefault="00347919" w:rsidP="002E17FB">
          <w:pPr>
            <w:pStyle w:val="TOC2"/>
          </w:pPr>
          <w:hyperlink w:anchor="_Toc483308867" w:history="1">
            <w:r w:rsidR="002E664E" w:rsidRPr="002E664E">
              <w:rPr>
                <w:rStyle w:val="Hyperlink"/>
              </w:rPr>
              <w:t>Part C: Employment Standards</w:t>
            </w:r>
            <w:r w:rsidR="002E664E" w:rsidRPr="002E664E">
              <w:rPr>
                <w:webHidden/>
              </w:rPr>
              <w:tab/>
            </w:r>
            <w:r w:rsidR="002E664E" w:rsidRPr="002E664E">
              <w:rPr>
                <w:webHidden/>
              </w:rPr>
              <w:fldChar w:fldCharType="begin"/>
            </w:r>
            <w:r w:rsidR="002E664E" w:rsidRPr="002E664E">
              <w:rPr>
                <w:webHidden/>
              </w:rPr>
              <w:instrText xml:space="preserve"> PAGEREF _Toc483308867 \h </w:instrText>
            </w:r>
            <w:r w:rsidR="002E664E" w:rsidRPr="002E664E">
              <w:rPr>
                <w:webHidden/>
              </w:rPr>
            </w:r>
            <w:r w:rsidR="002E664E" w:rsidRPr="002E664E">
              <w:rPr>
                <w:webHidden/>
              </w:rPr>
              <w:fldChar w:fldCharType="separate"/>
            </w:r>
            <w:r w:rsidR="002E664E" w:rsidRPr="002E664E">
              <w:rPr>
                <w:webHidden/>
              </w:rPr>
              <w:t>14</w:t>
            </w:r>
            <w:r w:rsidR="002E664E" w:rsidRPr="002E664E">
              <w:rPr>
                <w:webHidden/>
              </w:rPr>
              <w:fldChar w:fldCharType="end"/>
            </w:r>
          </w:hyperlink>
        </w:p>
        <w:p w14:paraId="1442E03B" w14:textId="77777777" w:rsidR="002E664E" w:rsidRPr="002E664E" w:rsidRDefault="00347919">
          <w:pPr>
            <w:pStyle w:val="TOC3"/>
            <w:tabs>
              <w:tab w:val="right" w:leader="dot" w:pos="10210"/>
            </w:tabs>
            <w:rPr>
              <w:rFonts w:ascii="Arial" w:hAnsi="Arial" w:cs="Arial"/>
              <w:noProof/>
            </w:rPr>
          </w:pPr>
          <w:hyperlink w:anchor="_Toc483308868" w:history="1">
            <w:r w:rsidR="002E664E" w:rsidRPr="002E664E">
              <w:rPr>
                <w:rStyle w:val="Hyperlink"/>
                <w:rFonts w:ascii="Arial" w:hAnsi="Arial" w:cs="Arial"/>
                <w:noProof/>
              </w:rPr>
              <w:t>AODA Standards – s.22-s.32</w:t>
            </w:r>
            <w:r w:rsidR="002E664E" w:rsidRPr="002E664E">
              <w:rPr>
                <w:rFonts w:ascii="Arial" w:hAnsi="Arial" w:cs="Arial"/>
                <w:noProof/>
                <w:webHidden/>
              </w:rPr>
              <w:tab/>
            </w:r>
            <w:r w:rsidR="002E664E" w:rsidRPr="002E664E">
              <w:rPr>
                <w:rFonts w:ascii="Arial" w:hAnsi="Arial" w:cs="Arial"/>
                <w:noProof/>
                <w:webHidden/>
              </w:rPr>
              <w:fldChar w:fldCharType="begin"/>
            </w:r>
            <w:r w:rsidR="002E664E" w:rsidRPr="002E664E">
              <w:rPr>
                <w:rFonts w:ascii="Arial" w:hAnsi="Arial" w:cs="Arial"/>
                <w:noProof/>
                <w:webHidden/>
              </w:rPr>
              <w:instrText xml:space="preserve"> PAGEREF _Toc483308868 \h </w:instrText>
            </w:r>
            <w:r w:rsidR="002E664E" w:rsidRPr="002E664E">
              <w:rPr>
                <w:rFonts w:ascii="Arial" w:hAnsi="Arial" w:cs="Arial"/>
                <w:noProof/>
                <w:webHidden/>
              </w:rPr>
            </w:r>
            <w:r w:rsidR="002E664E" w:rsidRPr="002E664E">
              <w:rPr>
                <w:rFonts w:ascii="Arial" w:hAnsi="Arial" w:cs="Arial"/>
                <w:noProof/>
                <w:webHidden/>
              </w:rPr>
              <w:fldChar w:fldCharType="separate"/>
            </w:r>
            <w:r w:rsidR="002E664E" w:rsidRPr="002E664E">
              <w:rPr>
                <w:rFonts w:ascii="Arial" w:hAnsi="Arial" w:cs="Arial"/>
                <w:noProof/>
                <w:webHidden/>
              </w:rPr>
              <w:t>14</w:t>
            </w:r>
            <w:r w:rsidR="002E664E" w:rsidRPr="002E664E">
              <w:rPr>
                <w:rFonts w:ascii="Arial" w:hAnsi="Arial" w:cs="Arial"/>
                <w:noProof/>
                <w:webHidden/>
              </w:rPr>
              <w:fldChar w:fldCharType="end"/>
            </w:r>
          </w:hyperlink>
        </w:p>
        <w:p w14:paraId="64A0E98F" w14:textId="77777777" w:rsidR="002E664E" w:rsidRPr="002E664E" w:rsidRDefault="00347919" w:rsidP="002E17FB">
          <w:pPr>
            <w:pStyle w:val="TOC2"/>
          </w:pPr>
          <w:hyperlink w:anchor="_Toc483308869" w:history="1">
            <w:r w:rsidR="002E664E" w:rsidRPr="002E664E">
              <w:rPr>
                <w:rStyle w:val="Hyperlink"/>
                <w:rFonts w:eastAsia="Times New Roman"/>
              </w:rPr>
              <w:t>As</w:t>
            </w:r>
            <w:r w:rsidR="002E664E" w:rsidRPr="002E664E">
              <w:rPr>
                <w:rStyle w:val="Hyperlink"/>
                <w:rFonts w:eastAsia="Times New Roman"/>
                <w:spacing w:val="-1"/>
              </w:rPr>
              <w:t xml:space="preserve"> </w:t>
            </w:r>
            <w:r w:rsidR="002E664E" w:rsidRPr="002E664E">
              <w:rPr>
                <w:rStyle w:val="Hyperlink"/>
                <w:rFonts w:eastAsia="Times New Roman"/>
              </w:rPr>
              <w:t>of</w:t>
            </w:r>
            <w:r w:rsidR="002E664E" w:rsidRPr="002E664E">
              <w:rPr>
                <w:rStyle w:val="Hyperlink"/>
                <w:rFonts w:eastAsia="Times New Roman"/>
                <w:spacing w:val="-1"/>
              </w:rPr>
              <w:t xml:space="preserve"> </w:t>
            </w:r>
            <w:r w:rsidR="002E664E" w:rsidRPr="002E664E">
              <w:rPr>
                <w:rStyle w:val="Hyperlink"/>
                <w:rFonts w:eastAsia="Times New Roman"/>
              </w:rPr>
              <w:t>2009</w:t>
            </w:r>
            <w:r w:rsidR="002E664E" w:rsidRPr="002E664E">
              <w:rPr>
                <w:rStyle w:val="Hyperlink"/>
                <w:rFonts w:eastAsia="Times New Roman"/>
                <w:spacing w:val="-1"/>
              </w:rPr>
              <w:t xml:space="preserve"> </w:t>
            </w:r>
            <w:r w:rsidR="002E664E" w:rsidRPr="002E664E">
              <w:rPr>
                <w:rStyle w:val="Hyperlink"/>
                <w:rFonts w:eastAsia="Times New Roman"/>
              </w:rPr>
              <w:t>–</w:t>
            </w:r>
            <w:r w:rsidR="002E664E" w:rsidRPr="002E664E">
              <w:rPr>
                <w:rStyle w:val="Hyperlink"/>
                <w:rFonts w:eastAsia="Times New Roman"/>
                <w:spacing w:val="-1"/>
              </w:rPr>
              <w:t xml:space="preserve"> </w:t>
            </w:r>
            <w:r w:rsidR="002E664E" w:rsidRPr="002E664E">
              <w:rPr>
                <w:rStyle w:val="Hyperlink"/>
                <w:rFonts w:eastAsia="Times New Roman"/>
              </w:rPr>
              <w:t>On-going</w:t>
            </w:r>
            <w:r w:rsidR="002E664E" w:rsidRPr="002E664E">
              <w:rPr>
                <w:webHidden/>
              </w:rPr>
              <w:tab/>
            </w:r>
            <w:r w:rsidR="002E664E" w:rsidRPr="002E664E">
              <w:rPr>
                <w:webHidden/>
              </w:rPr>
              <w:fldChar w:fldCharType="begin"/>
            </w:r>
            <w:r w:rsidR="002E664E" w:rsidRPr="002E664E">
              <w:rPr>
                <w:webHidden/>
              </w:rPr>
              <w:instrText xml:space="preserve"> PAGEREF _Toc483308869 \h </w:instrText>
            </w:r>
            <w:r w:rsidR="002E664E" w:rsidRPr="002E664E">
              <w:rPr>
                <w:webHidden/>
              </w:rPr>
            </w:r>
            <w:r w:rsidR="002E664E" w:rsidRPr="002E664E">
              <w:rPr>
                <w:webHidden/>
              </w:rPr>
              <w:fldChar w:fldCharType="separate"/>
            </w:r>
            <w:r w:rsidR="002E664E" w:rsidRPr="002E664E">
              <w:rPr>
                <w:webHidden/>
              </w:rPr>
              <w:t>19</w:t>
            </w:r>
            <w:r w:rsidR="002E664E" w:rsidRPr="002E664E">
              <w:rPr>
                <w:webHidden/>
              </w:rPr>
              <w:fldChar w:fldCharType="end"/>
            </w:r>
          </w:hyperlink>
        </w:p>
        <w:p w14:paraId="0C2D00A6" w14:textId="77777777" w:rsidR="002E664E" w:rsidRPr="002E664E" w:rsidRDefault="00347919" w:rsidP="002E17FB">
          <w:pPr>
            <w:pStyle w:val="TOC2"/>
          </w:pPr>
          <w:hyperlink w:anchor="_Toc483308870" w:history="1">
            <w:r w:rsidR="002E664E" w:rsidRPr="002E664E">
              <w:rPr>
                <w:rStyle w:val="Hyperlink"/>
              </w:rPr>
              <w:t xml:space="preserve">Looking </w:t>
            </w:r>
            <w:r w:rsidR="002E664E" w:rsidRPr="002E664E">
              <w:rPr>
                <w:rStyle w:val="Hyperlink"/>
                <w:spacing w:val="-1"/>
              </w:rPr>
              <w:t>Forward</w:t>
            </w:r>
            <w:r w:rsidR="002E664E" w:rsidRPr="002E664E">
              <w:rPr>
                <w:webHidden/>
              </w:rPr>
              <w:tab/>
            </w:r>
            <w:r w:rsidR="002E664E" w:rsidRPr="002E664E">
              <w:rPr>
                <w:webHidden/>
              </w:rPr>
              <w:fldChar w:fldCharType="begin"/>
            </w:r>
            <w:r w:rsidR="002E664E" w:rsidRPr="002E664E">
              <w:rPr>
                <w:webHidden/>
              </w:rPr>
              <w:instrText xml:space="preserve"> PAGEREF _Toc483308870 \h </w:instrText>
            </w:r>
            <w:r w:rsidR="002E664E" w:rsidRPr="002E664E">
              <w:rPr>
                <w:webHidden/>
              </w:rPr>
            </w:r>
            <w:r w:rsidR="002E664E" w:rsidRPr="002E664E">
              <w:rPr>
                <w:webHidden/>
              </w:rPr>
              <w:fldChar w:fldCharType="separate"/>
            </w:r>
            <w:r w:rsidR="002E664E" w:rsidRPr="002E664E">
              <w:rPr>
                <w:webHidden/>
              </w:rPr>
              <w:t>20</w:t>
            </w:r>
            <w:r w:rsidR="002E664E" w:rsidRPr="002E664E">
              <w:rPr>
                <w:webHidden/>
              </w:rPr>
              <w:fldChar w:fldCharType="end"/>
            </w:r>
          </w:hyperlink>
        </w:p>
        <w:p w14:paraId="357E90C9" w14:textId="77777777" w:rsidR="002E664E" w:rsidRPr="00D73FBC" w:rsidRDefault="002E664E" w:rsidP="00D73FBC">
          <w:pPr>
            <w:sectPr w:rsidR="002E664E" w:rsidRPr="00D73FBC" w:rsidSect="0031423D">
              <w:headerReference w:type="default" r:id="rId12"/>
              <w:pgSz w:w="12240" w:h="15840"/>
              <w:pgMar w:top="1120" w:right="940" w:bottom="760" w:left="1080" w:header="0" w:footer="884" w:gutter="0"/>
              <w:cols w:space="720"/>
              <w:docGrid w:linePitch="299"/>
            </w:sectPr>
          </w:pPr>
          <w:r w:rsidRPr="002E664E">
            <w:rPr>
              <w:rFonts w:ascii="Arial" w:hAnsi="Arial" w:cs="Arial"/>
              <w:b/>
              <w:bCs/>
              <w:noProof/>
            </w:rPr>
            <w:fldChar w:fldCharType="end"/>
          </w:r>
        </w:p>
      </w:sdtContent>
    </w:sdt>
    <w:p w14:paraId="53853680" w14:textId="77777777" w:rsidR="00632FA9" w:rsidRDefault="006505FB" w:rsidP="00632FA9">
      <w:pPr>
        <w:pStyle w:val="Heading1"/>
      </w:pPr>
      <w:bookmarkStart w:id="0" w:name="_Toc483308849"/>
      <w:r>
        <w:t>S</w:t>
      </w:r>
      <w:r w:rsidR="002E17FB">
        <w:t>ection O</w:t>
      </w:r>
      <w:r w:rsidR="00632FA9">
        <w:t>ne</w:t>
      </w:r>
      <w:bookmarkEnd w:id="0"/>
    </w:p>
    <w:p w14:paraId="3888B148" w14:textId="77777777" w:rsidR="00F21F9F" w:rsidRPr="00FC369F" w:rsidRDefault="006505FB" w:rsidP="00632FA9">
      <w:pPr>
        <w:pStyle w:val="Heading2"/>
        <w:rPr>
          <w:rFonts w:eastAsia="Arial" w:cs="Arial"/>
        </w:rPr>
      </w:pPr>
      <w:bookmarkStart w:id="1" w:name="_Toc483308850"/>
      <w:r>
        <w:t>Executive Summary</w:t>
      </w:r>
      <w:bookmarkEnd w:id="1"/>
    </w:p>
    <w:p w14:paraId="6F05D665" w14:textId="77777777" w:rsidR="00F21F9F" w:rsidRPr="00D73FBC" w:rsidRDefault="006505FB" w:rsidP="00632FA9">
      <w:pPr>
        <w:pStyle w:val="Heading3"/>
        <w:rPr>
          <w:rFonts w:eastAsia="Arial" w:cs="Arial"/>
        </w:rPr>
      </w:pPr>
      <w:bookmarkStart w:id="2" w:name="_Toc483308851"/>
      <w:r w:rsidRPr="00D73FBC">
        <w:rPr>
          <w:rFonts w:eastAsia="Arial" w:cs="Arial"/>
        </w:rPr>
        <w:t xml:space="preserve">Trent University’s Statement of </w:t>
      </w:r>
      <w:r w:rsidRPr="00D73FBC">
        <w:rPr>
          <w:rFonts w:cs="Arial"/>
        </w:rPr>
        <w:t>Commitment</w:t>
      </w:r>
      <w:r w:rsidRPr="00D73FBC">
        <w:rPr>
          <w:rFonts w:eastAsia="Arial" w:cs="Arial"/>
        </w:rPr>
        <w:t>:</w:t>
      </w:r>
      <w:bookmarkEnd w:id="2"/>
    </w:p>
    <w:p w14:paraId="4DFEC638" w14:textId="77777777" w:rsidR="00F21F9F" w:rsidRPr="00D73FBC" w:rsidRDefault="006505FB" w:rsidP="00CE40EC">
      <w:pPr>
        <w:rPr>
          <w:rFonts w:ascii="Arial" w:hAnsi="Arial" w:cs="Arial"/>
        </w:rPr>
      </w:pPr>
      <w:r w:rsidRPr="00D73FBC">
        <w:rPr>
          <w:rFonts w:ascii="Arial" w:hAnsi="Arial" w:cs="Arial"/>
        </w:rPr>
        <w:t xml:space="preserve">Trent University’s mission includes encouraging and celebrating excellence and innovation in teaching, learning, </w:t>
      </w:r>
      <w:r w:rsidRPr="00D73FBC">
        <w:rPr>
          <w:rFonts w:ascii="Arial" w:hAnsi="Arial" w:cs="Arial"/>
          <w:spacing w:val="-2"/>
        </w:rPr>
        <w:t>research</w:t>
      </w:r>
      <w:r w:rsidRPr="00D73FBC">
        <w:rPr>
          <w:rFonts w:ascii="Arial" w:hAnsi="Arial" w:cs="Arial"/>
        </w:rPr>
        <w:t xml:space="preserve"> and student</w:t>
      </w:r>
      <w:r w:rsidRPr="00D73FBC">
        <w:rPr>
          <w:rFonts w:ascii="Arial" w:hAnsi="Arial" w:cs="Arial"/>
          <w:spacing w:val="-3"/>
        </w:rPr>
        <w:t xml:space="preserve"> </w:t>
      </w:r>
      <w:r w:rsidRPr="00D73FBC">
        <w:rPr>
          <w:rFonts w:ascii="Arial" w:hAnsi="Arial" w:cs="Arial"/>
        </w:rPr>
        <w:t>development as</w:t>
      </w:r>
      <w:r w:rsidRPr="00D73FBC">
        <w:rPr>
          <w:rFonts w:ascii="Arial" w:hAnsi="Arial" w:cs="Arial"/>
          <w:spacing w:val="68"/>
        </w:rPr>
        <w:t xml:space="preserve"> </w:t>
      </w:r>
      <w:r w:rsidRPr="00D73FBC">
        <w:rPr>
          <w:rFonts w:ascii="Arial" w:hAnsi="Arial" w:cs="Arial"/>
        </w:rPr>
        <w:t>well as promoting a culture which engages all members of the</w:t>
      </w:r>
      <w:r w:rsidRPr="00D73FBC">
        <w:rPr>
          <w:rFonts w:ascii="Arial" w:hAnsi="Arial" w:cs="Arial"/>
          <w:spacing w:val="1"/>
        </w:rPr>
        <w:t xml:space="preserve"> </w:t>
      </w:r>
      <w:r w:rsidRPr="00D73FBC">
        <w:rPr>
          <w:rFonts w:ascii="Arial" w:hAnsi="Arial" w:cs="Arial"/>
        </w:rPr>
        <w:t>Trent community, favours dialogue and collegiality, and nurtures a sense of belonging.</w:t>
      </w:r>
    </w:p>
    <w:p w14:paraId="420730FA" w14:textId="77777777" w:rsidR="00F21F9F" w:rsidRPr="00D73FBC" w:rsidRDefault="006505FB" w:rsidP="00CE40EC">
      <w:pPr>
        <w:rPr>
          <w:rFonts w:ascii="Arial" w:hAnsi="Arial" w:cs="Arial"/>
        </w:rPr>
      </w:pPr>
      <w:r w:rsidRPr="00D73FBC">
        <w:rPr>
          <w:rFonts w:ascii="Arial" w:hAnsi="Arial" w:cs="Arial"/>
        </w:rPr>
        <w:t>In fulfilling our mission, the</w:t>
      </w:r>
      <w:r w:rsidRPr="00D73FBC">
        <w:rPr>
          <w:rFonts w:ascii="Arial" w:hAnsi="Arial" w:cs="Arial"/>
          <w:spacing w:val="-2"/>
        </w:rPr>
        <w:t xml:space="preserve"> </w:t>
      </w:r>
      <w:r w:rsidRPr="00D73FBC">
        <w:rPr>
          <w:rFonts w:ascii="Arial" w:hAnsi="Arial" w:cs="Arial"/>
        </w:rPr>
        <w:t>University strives at all times to</w:t>
      </w:r>
      <w:r w:rsidRPr="00D73FBC">
        <w:rPr>
          <w:rFonts w:ascii="Arial" w:hAnsi="Arial" w:cs="Arial"/>
          <w:spacing w:val="1"/>
        </w:rPr>
        <w:t xml:space="preserve"> </w:t>
      </w:r>
      <w:r w:rsidRPr="00D73FBC">
        <w:rPr>
          <w:rFonts w:ascii="Arial" w:hAnsi="Arial" w:cs="Arial"/>
        </w:rPr>
        <w:t>provide its goods and</w:t>
      </w:r>
      <w:r w:rsidRPr="00D73FBC">
        <w:rPr>
          <w:rFonts w:ascii="Arial" w:hAnsi="Arial" w:cs="Arial"/>
          <w:spacing w:val="-2"/>
        </w:rPr>
        <w:t xml:space="preserve"> </w:t>
      </w:r>
      <w:r w:rsidRPr="00D73FBC">
        <w:rPr>
          <w:rFonts w:ascii="Arial" w:hAnsi="Arial" w:cs="Arial"/>
        </w:rPr>
        <w:t>services in a</w:t>
      </w:r>
      <w:r w:rsidRPr="00D73FBC">
        <w:rPr>
          <w:rFonts w:ascii="Arial" w:hAnsi="Arial" w:cs="Arial"/>
          <w:spacing w:val="-2"/>
        </w:rPr>
        <w:t xml:space="preserve"> </w:t>
      </w:r>
      <w:r w:rsidRPr="00D73FBC">
        <w:rPr>
          <w:rFonts w:ascii="Arial" w:hAnsi="Arial" w:cs="Arial"/>
        </w:rPr>
        <w:t>way that respects the dignity and independence of people</w:t>
      </w:r>
      <w:r w:rsidRPr="00D73FBC">
        <w:rPr>
          <w:rFonts w:ascii="Arial" w:hAnsi="Arial" w:cs="Arial"/>
          <w:spacing w:val="71"/>
        </w:rPr>
        <w:t xml:space="preserve"> </w:t>
      </w:r>
      <w:r w:rsidRPr="00D73FBC">
        <w:rPr>
          <w:rFonts w:ascii="Arial" w:hAnsi="Arial" w:cs="Arial"/>
        </w:rPr>
        <w:t>with disabilities. The</w:t>
      </w:r>
      <w:r w:rsidRPr="00D73FBC">
        <w:rPr>
          <w:rFonts w:ascii="Arial" w:hAnsi="Arial" w:cs="Arial"/>
          <w:spacing w:val="-2"/>
        </w:rPr>
        <w:t xml:space="preserve"> </w:t>
      </w:r>
      <w:r w:rsidRPr="00D73FBC">
        <w:rPr>
          <w:rFonts w:ascii="Arial" w:hAnsi="Arial" w:cs="Arial"/>
        </w:rPr>
        <w:t>University is</w:t>
      </w:r>
      <w:r w:rsidRPr="00D73FBC">
        <w:rPr>
          <w:rFonts w:ascii="Arial" w:hAnsi="Arial" w:cs="Arial"/>
          <w:spacing w:val="-2"/>
        </w:rPr>
        <w:t xml:space="preserve"> </w:t>
      </w:r>
      <w:r w:rsidRPr="00D73FBC">
        <w:rPr>
          <w:rFonts w:ascii="Arial" w:hAnsi="Arial" w:cs="Arial"/>
        </w:rPr>
        <w:t>committed to giving people with disabilities the same opportunity to access our goods and</w:t>
      </w:r>
      <w:r w:rsidRPr="00D73FBC">
        <w:rPr>
          <w:rFonts w:ascii="Arial" w:hAnsi="Arial" w:cs="Arial"/>
          <w:spacing w:val="-2"/>
        </w:rPr>
        <w:t xml:space="preserve"> </w:t>
      </w:r>
      <w:r w:rsidRPr="00D73FBC">
        <w:rPr>
          <w:rFonts w:ascii="Arial" w:hAnsi="Arial" w:cs="Arial"/>
        </w:rPr>
        <w:t>services and allowing people</w:t>
      </w:r>
      <w:r w:rsidRPr="00D73FBC">
        <w:rPr>
          <w:rFonts w:ascii="Arial" w:hAnsi="Arial" w:cs="Arial"/>
          <w:spacing w:val="73"/>
        </w:rPr>
        <w:t xml:space="preserve"> </w:t>
      </w:r>
      <w:r w:rsidRPr="00D73FBC">
        <w:rPr>
          <w:rFonts w:ascii="Arial" w:hAnsi="Arial" w:cs="Arial"/>
        </w:rPr>
        <w:t>with disabilities to benefit from the same</w:t>
      </w:r>
      <w:r w:rsidRPr="00D73FBC">
        <w:rPr>
          <w:rFonts w:ascii="Arial" w:hAnsi="Arial" w:cs="Arial"/>
          <w:spacing w:val="-2"/>
        </w:rPr>
        <w:t xml:space="preserve"> </w:t>
      </w:r>
      <w:r w:rsidRPr="00D73FBC">
        <w:rPr>
          <w:rFonts w:ascii="Arial" w:hAnsi="Arial" w:cs="Arial"/>
        </w:rPr>
        <w:t>services, in the same place and in a similar way as</w:t>
      </w:r>
      <w:r w:rsidRPr="00D73FBC">
        <w:rPr>
          <w:rFonts w:ascii="Arial" w:hAnsi="Arial" w:cs="Arial"/>
          <w:spacing w:val="-2"/>
        </w:rPr>
        <w:t xml:space="preserve"> </w:t>
      </w:r>
      <w:r w:rsidRPr="00D73FBC">
        <w:rPr>
          <w:rFonts w:ascii="Arial" w:hAnsi="Arial" w:cs="Arial"/>
        </w:rPr>
        <w:t>others benefit. This includes the provision of integrated</w:t>
      </w:r>
      <w:r w:rsidRPr="00D73FBC">
        <w:rPr>
          <w:rFonts w:ascii="Arial" w:hAnsi="Arial" w:cs="Arial"/>
          <w:spacing w:val="39"/>
        </w:rPr>
        <w:t xml:space="preserve"> </w:t>
      </w:r>
      <w:r w:rsidRPr="00D73FBC">
        <w:rPr>
          <w:rFonts w:ascii="Arial" w:hAnsi="Arial" w:cs="Arial"/>
        </w:rPr>
        <w:t>services unless an alternate measure is</w:t>
      </w:r>
      <w:r w:rsidRPr="00D73FBC">
        <w:rPr>
          <w:rFonts w:ascii="Arial" w:hAnsi="Arial" w:cs="Arial"/>
          <w:spacing w:val="-2"/>
        </w:rPr>
        <w:t xml:space="preserve"> </w:t>
      </w:r>
      <w:r w:rsidRPr="00D73FBC">
        <w:rPr>
          <w:rFonts w:ascii="Arial" w:hAnsi="Arial" w:cs="Arial"/>
        </w:rPr>
        <w:t xml:space="preserve">necessary to enable a person with a </w:t>
      </w:r>
      <w:r w:rsidRPr="00D73FBC">
        <w:rPr>
          <w:rFonts w:ascii="Arial" w:hAnsi="Arial" w:cs="Arial"/>
          <w:spacing w:val="-2"/>
        </w:rPr>
        <w:t>disability</w:t>
      </w:r>
      <w:r w:rsidRPr="00D73FBC">
        <w:rPr>
          <w:rFonts w:ascii="Arial" w:hAnsi="Arial" w:cs="Arial"/>
        </w:rPr>
        <w:t xml:space="preserve"> to obtain, use or benefit from goods or</w:t>
      </w:r>
      <w:r w:rsidRPr="00D73FBC">
        <w:rPr>
          <w:rFonts w:ascii="Arial" w:hAnsi="Arial" w:cs="Arial"/>
          <w:spacing w:val="1"/>
        </w:rPr>
        <w:t xml:space="preserve"> </w:t>
      </w:r>
      <w:r w:rsidRPr="00D73FBC">
        <w:rPr>
          <w:rFonts w:ascii="Arial" w:hAnsi="Arial" w:cs="Arial"/>
        </w:rPr>
        <w:t>services.</w:t>
      </w:r>
    </w:p>
    <w:p w14:paraId="28EED079" w14:textId="77777777" w:rsidR="00F21F9F" w:rsidRPr="00D73FBC" w:rsidRDefault="006505FB" w:rsidP="00FC369F">
      <w:pPr>
        <w:rPr>
          <w:rFonts w:ascii="Arial" w:hAnsi="Arial" w:cs="Arial"/>
        </w:rPr>
      </w:pPr>
      <w:r w:rsidRPr="00D73FBC">
        <w:rPr>
          <w:rFonts w:ascii="Arial" w:hAnsi="Arial" w:cs="Arial"/>
        </w:rPr>
        <w:t>The University is committed to meeting the needs of people</w:t>
      </w:r>
      <w:r w:rsidRPr="00D73FBC">
        <w:rPr>
          <w:rFonts w:ascii="Arial" w:hAnsi="Arial" w:cs="Arial"/>
          <w:spacing w:val="-2"/>
        </w:rPr>
        <w:t xml:space="preserve"> </w:t>
      </w:r>
      <w:r w:rsidRPr="00D73FBC">
        <w:rPr>
          <w:rFonts w:ascii="Arial" w:hAnsi="Arial" w:cs="Arial"/>
        </w:rPr>
        <w:t>with disabilities in a timely manner, and will do</w:t>
      </w:r>
      <w:r w:rsidRPr="00D73FBC">
        <w:rPr>
          <w:rFonts w:ascii="Arial" w:hAnsi="Arial" w:cs="Arial"/>
          <w:spacing w:val="-2"/>
        </w:rPr>
        <w:t xml:space="preserve"> </w:t>
      </w:r>
      <w:r w:rsidRPr="00D73FBC">
        <w:rPr>
          <w:rFonts w:ascii="Arial" w:hAnsi="Arial" w:cs="Arial"/>
        </w:rPr>
        <w:t>so by preventing</w:t>
      </w:r>
      <w:r w:rsidRPr="00D73FBC">
        <w:rPr>
          <w:rFonts w:ascii="Arial" w:hAnsi="Arial" w:cs="Arial"/>
          <w:spacing w:val="1"/>
        </w:rPr>
        <w:t xml:space="preserve"> </w:t>
      </w:r>
      <w:r w:rsidRPr="00D73FBC">
        <w:rPr>
          <w:rFonts w:ascii="Arial" w:hAnsi="Arial" w:cs="Arial"/>
        </w:rPr>
        <w:t>and removing barriers to</w:t>
      </w:r>
      <w:r w:rsidRPr="00D73FBC">
        <w:rPr>
          <w:rFonts w:ascii="Arial" w:hAnsi="Arial" w:cs="Arial"/>
          <w:spacing w:val="63"/>
        </w:rPr>
        <w:t xml:space="preserve"> </w:t>
      </w:r>
      <w:r w:rsidRPr="00D73FBC">
        <w:rPr>
          <w:rFonts w:ascii="Arial" w:hAnsi="Arial" w:cs="Arial"/>
        </w:rPr>
        <w:t>accessibility and meeting accessibility requirements</w:t>
      </w:r>
      <w:r w:rsidRPr="00D73FBC">
        <w:rPr>
          <w:rFonts w:ascii="Arial" w:hAnsi="Arial" w:cs="Arial"/>
          <w:spacing w:val="-2"/>
        </w:rPr>
        <w:t xml:space="preserve"> </w:t>
      </w:r>
      <w:r w:rsidRPr="00D73FBC">
        <w:rPr>
          <w:rFonts w:ascii="Arial" w:hAnsi="Arial" w:cs="Arial"/>
        </w:rPr>
        <w:t xml:space="preserve">under the </w:t>
      </w:r>
      <w:r w:rsidRPr="00D73FBC">
        <w:rPr>
          <w:rFonts w:ascii="Arial" w:hAnsi="Arial" w:cs="Arial"/>
          <w:b/>
        </w:rPr>
        <w:t>Accessibility for</w:t>
      </w:r>
      <w:r w:rsidRPr="00D73FBC">
        <w:rPr>
          <w:rFonts w:ascii="Arial" w:hAnsi="Arial" w:cs="Arial"/>
          <w:b/>
          <w:spacing w:val="-2"/>
        </w:rPr>
        <w:t xml:space="preserve"> </w:t>
      </w:r>
      <w:r w:rsidRPr="00D73FBC">
        <w:rPr>
          <w:rFonts w:ascii="Arial" w:hAnsi="Arial" w:cs="Arial"/>
          <w:b/>
        </w:rPr>
        <w:t>Ontarians</w:t>
      </w:r>
      <w:r w:rsidRPr="00D73FBC">
        <w:rPr>
          <w:rFonts w:ascii="Arial" w:hAnsi="Arial" w:cs="Arial"/>
          <w:b/>
          <w:spacing w:val="-2"/>
        </w:rPr>
        <w:t xml:space="preserve"> </w:t>
      </w:r>
      <w:r w:rsidRPr="00D73FBC">
        <w:rPr>
          <w:rFonts w:ascii="Arial" w:hAnsi="Arial" w:cs="Arial"/>
          <w:b/>
        </w:rPr>
        <w:t>with Disabilities</w:t>
      </w:r>
      <w:r w:rsidRPr="00D73FBC">
        <w:rPr>
          <w:rFonts w:ascii="Arial" w:hAnsi="Arial" w:cs="Arial"/>
          <w:b/>
          <w:spacing w:val="-2"/>
        </w:rPr>
        <w:t xml:space="preserve"> </w:t>
      </w:r>
      <w:r w:rsidRPr="00D73FBC">
        <w:rPr>
          <w:rFonts w:ascii="Arial" w:hAnsi="Arial" w:cs="Arial"/>
          <w:b/>
        </w:rPr>
        <w:t>Act (AODA).</w:t>
      </w:r>
    </w:p>
    <w:p w14:paraId="6CC069C7" w14:textId="77777777" w:rsidR="00F21F9F" w:rsidRPr="00FC369F" w:rsidRDefault="006505FB" w:rsidP="00632FA9">
      <w:pPr>
        <w:pStyle w:val="Heading3"/>
        <w:rPr>
          <w:b/>
          <w:bCs/>
        </w:rPr>
      </w:pPr>
      <w:bookmarkStart w:id="3" w:name="_Toc483308852"/>
      <w:r>
        <w:t>Introduction</w:t>
      </w:r>
      <w:bookmarkEnd w:id="3"/>
    </w:p>
    <w:p w14:paraId="2CA6DD7F" w14:textId="77777777" w:rsidR="00F21F9F" w:rsidRPr="00D73FBC" w:rsidRDefault="006505FB" w:rsidP="00CE40EC">
      <w:pPr>
        <w:rPr>
          <w:rFonts w:ascii="Arial" w:hAnsi="Arial" w:cs="Arial"/>
        </w:rPr>
      </w:pPr>
      <w:r w:rsidRPr="00D73FBC">
        <w:rPr>
          <w:rFonts w:ascii="Arial" w:hAnsi="Arial" w:cs="Arial"/>
        </w:rPr>
        <w:t>In 2005, the Ontario legislature passed</w:t>
      </w:r>
      <w:r w:rsidRPr="00D73FBC">
        <w:rPr>
          <w:rFonts w:ascii="Arial" w:hAnsi="Arial" w:cs="Arial"/>
          <w:spacing w:val="-2"/>
        </w:rPr>
        <w:t xml:space="preserve"> </w:t>
      </w:r>
      <w:r w:rsidRPr="00D73FBC">
        <w:rPr>
          <w:rFonts w:ascii="Arial" w:hAnsi="Arial" w:cs="Arial"/>
        </w:rPr>
        <w:t xml:space="preserve">the </w:t>
      </w:r>
      <w:r w:rsidRPr="00D73FBC">
        <w:rPr>
          <w:rFonts w:ascii="Arial" w:hAnsi="Arial" w:cs="Arial"/>
          <w:i/>
        </w:rPr>
        <w:t>Accessibility for Ontarians with</w:t>
      </w:r>
      <w:r w:rsidRPr="00D73FBC">
        <w:rPr>
          <w:rFonts w:ascii="Arial" w:hAnsi="Arial" w:cs="Arial"/>
          <w:i/>
          <w:spacing w:val="-2"/>
        </w:rPr>
        <w:t xml:space="preserve"> </w:t>
      </w:r>
      <w:r w:rsidRPr="00D73FBC">
        <w:rPr>
          <w:rFonts w:ascii="Arial" w:hAnsi="Arial" w:cs="Arial"/>
          <w:i/>
        </w:rPr>
        <w:t>Disabilities Act</w:t>
      </w:r>
      <w:r w:rsidRPr="00D73FBC">
        <w:rPr>
          <w:rFonts w:ascii="Arial" w:hAnsi="Arial" w:cs="Arial"/>
          <w:i/>
          <w:spacing w:val="-2"/>
        </w:rPr>
        <w:t xml:space="preserve"> </w:t>
      </w:r>
      <w:r w:rsidRPr="00D73FBC">
        <w:rPr>
          <w:rFonts w:ascii="Arial" w:hAnsi="Arial" w:cs="Arial"/>
        </w:rPr>
        <w:t>(AODA).</w:t>
      </w:r>
      <w:r w:rsidRPr="00D73FBC">
        <w:rPr>
          <w:rFonts w:ascii="Arial" w:hAnsi="Arial" w:cs="Arial"/>
          <w:spacing w:val="54"/>
        </w:rPr>
        <w:t xml:space="preserve"> </w:t>
      </w:r>
      <w:r w:rsidRPr="00D73FBC">
        <w:rPr>
          <w:rFonts w:ascii="Arial" w:hAnsi="Arial" w:cs="Arial"/>
        </w:rPr>
        <w:t>This piece of legislation was designed to improve full</w:t>
      </w:r>
      <w:r w:rsidRPr="00D73FBC">
        <w:rPr>
          <w:rFonts w:ascii="Arial" w:hAnsi="Arial" w:cs="Arial"/>
          <w:spacing w:val="95"/>
        </w:rPr>
        <w:t xml:space="preserve"> </w:t>
      </w:r>
      <w:r w:rsidRPr="00D73FBC">
        <w:rPr>
          <w:rFonts w:ascii="Arial" w:hAnsi="Arial" w:cs="Arial"/>
        </w:rPr>
        <w:t>participation</w:t>
      </w:r>
      <w:r w:rsidRPr="00D73FBC">
        <w:rPr>
          <w:rFonts w:ascii="Arial" w:hAnsi="Arial" w:cs="Arial"/>
          <w:spacing w:val="-2"/>
        </w:rPr>
        <w:t xml:space="preserve"> </w:t>
      </w:r>
      <w:r w:rsidRPr="00D73FBC">
        <w:rPr>
          <w:rFonts w:ascii="Arial" w:hAnsi="Arial" w:cs="Arial"/>
        </w:rPr>
        <w:t>of persons with disabilities</w:t>
      </w:r>
      <w:r w:rsidRPr="00D73FBC">
        <w:rPr>
          <w:rFonts w:ascii="Arial" w:hAnsi="Arial" w:cs="Arial"/>
          <w:spacing w:val="-2"/>
        </w:rPr>
        <w:t xml:space="preserve"> </w:t>
      </w:r>
      <w:r w:rsidRPr="00D73FBC">
        <w:rPr>
          <w:rFonts w:ascii="Arial" w:hAnsi="Arial" w:cs="Arial"/>
        </w:rPr>
        <w:t>in all facets of</w:t>
      </w:r>
      <w:r w:rsidRPr="00D73FBC">
        <w:rPr>
          <w:rFonts w:ascii="Arial" w:hAnsi="Arial" w:cs="Arial"/>
          <w:spacing w:val="-3"/>
        </w:rPr>
        <w:t xml:space="preserve"> </w:t>
      </w:r>
      <w:r w:rsidRPr="00D73FBC">
        <w:rPr>
          <w:rFonts w:ascii="Arial" w:hAnsi="Arial" w:cs="Arial"/>
        </w:rPr>
        <w:t>life in Ontario through the</w:t>
      </w:r>
      <w:r w:rsidRPr="00D73FBC">
        <w:rPr>
          <w:rFonts w:ascii="Arial" w:hAnsi="Arial" w:cs="Arial"/>
          <w:spacing w:val="-2"/>
        </w:rPr>
        <w:t xml:space="preserve"> </w:t>
      </w:r>
      <w:r w:rsidRPr="00D73FBC">
        <w:rPr>
          <w:rFonts w:ascii="Arial" w:hAnsi="Arial" w:cs="Arial"/>
        </w:rPr>
        <w:t>identification,</w:t>
      </w:r>
      <w:r w:rsidRPr="00D73FBC">
        <w:rPr>
          <w:rFonts w:ascii="Arial" w:hAnsi="Arial" w:cs="Arial"/>
          <w:spacing w:val="-3"/>
        </w:rPr>
        <w:t xml:space="preserve"> </w:t>
      </w:r>
      <w:r w:rsidRPr="00D73FBC">
        <w:rPr>
          <w:rFonts w:ascii="Arial" w:hAnsi="Arial" w:cs="Arial"/>
        </w:rPr>
        <w:t>removal and prevention</w:t>
      </w:r>
      <w:r w:rsidRPr="00D73FBC">
        <w:rPr>
          <w:rFonts w:ascii="Arial" w:hAnsi="Arial" w:cs="Arial"/>
          <w:spacing w:val="1"/>
        </w:rPr>
        <w:t xml:space="preserve"> </w:t>
      </w:r>
      <w:r w:rsidRPr="00D73FBC">
        <w:rPr>
          <w:rFonts w:ascii="Arial" w:hAnsi="Arial" w:cs="Arial"/>
        </w:rPr>
        <w:t>of barriers to access.</w:t>
      </w:r>
      <w:r w:rsidRPr="00D73FBC">
        <w:rPr>
          <w:rFonts w:ascii="Arial" w:hAnsi="Arial" w:cs="Arial"/>
          <w:spacing w:val="54"/>
        </w:rPr>
        <w:t xml:space="preserve"> </w:t>
      </w:r>
      <w:r w:rsidRPr="00D73FBC">
        <w:rPr>
          <w:rFonts w:ascii="Arial" w:hAnsi="Arial" w:cs="Arial"/>
        </w:rPr>
        <w:t>The Act</w:t>
      </w:r>
      <w:r w:rsidRPr="00D73FBC">
        <w:rPr>
          <w:rFonts w:ascii="Arial" w:hAnsi="Arial" w:cs="Arial"/>
          <w:spacing w:val="94"/>
        </w:rPr>
        <w:t xml:space="preserve"> </w:t>
      </w:r>
      <w:r w:rsidRPr="00D73FBC">
        <w:rPr>
          <w:rFonts w:ascii="Arial" w:hAnsi="Arial" w:cs="Arial"/>
        </w:rPr>
        <w:t>consisted of five standards (Customer Service, Information &amp; Communication, Transportation,</w:t>
      </w:r>
      <w:r w:rsidRPr="00D73FBC">
        <w:rPr>
          <w:rFonts w:ascii="Arial" w:hAnsi="Arial" w:cs="Arial"/>
          <w:spacing w:val="-3"/>
        </w:rPr>
        <w:t xml:space="preserve"> </w:t>
      </w:r>
      <w:r w:rsidRPr="00D73FBC">
        <w:rPr>
          <w:rFonts w:ascii="Arial" w:hAnsi="Arial" w:cs="Arial"/>
        </w:rPr>
        <w:t>Employment, and Built Environment).</w:t>
      </w:r>
      <w:r w:rsidRPr="00D73FBC">
        <w:rPr>
          <w:rFonts w:ascii="Arial" w:hAnsi="Arial" w:cs="Arial"/>
          <w:spacing w:val="55"/>
        </w:rPr>
        <w:t xml:space="preserve"> </w:t>
      </w:r>
      <w:r w:rsidR="00C75049" w:rsidRPr="00D73FBC">
        <w:rPr>
          <w:rFonts w:ascii="Arial" w:hAnsi="Arial" w:cs="Arial"/>
        </w:rPr>
        <w:t xml:space="preserve">In 2009, the </w:t>
      </w:r>
      <w:r w:rsidRPr="00D73FBC">
        <w:rPr>
          <w:rFonts w:ascii="Arial" w:hAnsi="Arial" w:cs="Arial"/>
        </w:rPr>
        <w:t>Customer Service Standard came into law.</w:t>
      </w:r>
      <w:r w:rsidRPr="00D73FBC">
        <w:rPr>
          <w:rFonts w:ascii="Arial" w:hAnsi="Arial" w:cs="Arial"/>
          <w:spacing w:val="54"/>
        </w:rPr>
        <w:t xml:space="preserve"> </w:t>
      </w:r>
      <w:r w:rsidRPr="00D73FBC">
        <w:rPr>
          <w:rFonts w:ascii="Arial" w:hAnsi="Arial" w:cs="Arial"/>
        </w:rPr>
        <w:t>The Ontario legislature has</w:t>
      </w:r>
      <w:r w:rsidRPr="00D73FBC">
        <w:rPr>
          <w:rFonts w:ascii="Arial" w:hAnsi="Arial" w:cs="Arial"/>
          <w:spacing w:val="-2"/>
        </w:rPr>
        <w:t xml:space="preserve"> </w:t>
      </w:r>
      <w:r w:rsidRPr="00D73FBC">
        <w:rPr>
          <w:rFonts w:ascii="Arial" w:hAnsi="Arial" w:cs="Arial"/>
        </w:rPr>
        <w:t>since amalgamated three of the remaining</w:t>
      </w:r>
      <w:r w:rsidRPr="00D73FBC">
        <w:rPr>
          <w:rFonts w:ascii="Arial" w:hAnsi="Arial" w:cs="Arial"/>
          <w:spacing w:val="-2"/>
        </w:rPr>
        <w:t xml:space="preserve"> </w:t>
      </w:r>
      <w:r w:rsidRPr="00D73FBC">
        <w:rPr>
          <w:rFonts w:ascii="Arial" w:hAnsi="Arial" w:cs="Arial"/>
        </w:rPr>
        <w:t>standards (Information &amp;</w:t>
      </w:r>
      <w:r w:rsidRPr="00D73FBC">
        <w:rPr>
          <w:rFonts w:ascii="Arial" w:hAnsi="Arial" w:cs="Arial"/>
          <w:spacing w:val="105"/>
        </w:rPr>
        <w:t xml:space="preserve"> </w:t>
      </w:r>
      <w:r w:rsidRPr="00D73FBC">
        <w:rPr>
          <w:rFonts w:ascii="Arial" w:hAnsi="Arial" w:cs="Arial"/>
        </w:rPr>
        <w:t>Communication, Transportation and Employment) into one standard, the Integrated Standard, which came into law as of January 2012.</w:t>
      </w:r>
      <w:r w:rsidRPr="00D73FBC">
        <w:rPr>
          <w:rFonts w:ascii="Arial" w:hAnsi="Arial" w:cs="Arial"/>
          <w:spacing w:val="53"/>
        </w:rPr>
        <w:t xml:space="preserve"> </w:t>
      </w:r>
      <w:r w:rsidRPr="00D73FBC">
        <w:rPr>
          <w:rFonts w:ascii="Arial" w:hAnsi="Arial" w:cs="Arial"/>
        </w:rPr>
        <w:t xml:space="preserve">The last </w:t>
      </w:r>
      <w:r w:rsidRPr="00D73FBC">
        <w:rPr>
          <w:rFonts w:ascii="Arial" w:hAnsi="Arial" w:cs="Arial"/>
          <w:spacing w:val="-2"/>
        </w:rPr>
        <w:t>standard,</w:t>
      </w:r>
      <w:r w:rsidRPr="00D73FBC">
        <w:rPr>
          <w:rFonts w:ascii="Arial" w:hAnsi="Arial" w:cs="Arial"/>
          <w:spacing w:val="100"/>
        </w:rPr>
        <w:t xml:space="preserve"> </w:t>
      </w:r>
      <w:r w:rsidRPr="00D73FBC">
        <w:rPr>
          <w:rFonts w:ascii="Arial" w:hAnsi="Arial" w:cs="Arial"/>
        </w:rPr>
        <w:t>Built Environment, is still under</w:t>
      </w:r>
      <w:r w:rsidRPr="00D73FBC">
        <w:rPr>
          <w:rFonts w:ascii="Arial" w:hAnsi="Arial" w:cs="Arial"/>
          <w:spacing w:val="-2"/>
        </w:rPr>
        <w:t xml:space="preserve"> </w:t>
      </w:r>
      <w:r w:rsidRPr="00D73FBC">
        <w:rPr>
          <w:rFonts w:ascii="Arial" w:hAnsi="Arial" w:cs="Arial"/>
        </w:rPr>
        <w:t>review.</w:t>
      </w:r>
    </w:p>
    <w:p w14:paraId="188C21B0" w14:textId="77777777" w:rsidR="00F21F9F" w:rsidRPr="00D73FBC" w:rsidRDefault="006505FB" w:rsidP="00CE40EC">
      <w:pPr>
        <w:rPr>
          <w:rFonts w:ascii="Arial" w:hAnsi="Arial" w:cs="Arial"/>
        </w:rPr>
      </w:pPr>
      <w:r w:rsidRPr="00D73FBC">
        <w:rPr>
          <w:rFonts w:ascii="Arial" w:hAnsi="Arial" w:cs="Arial"/>
        </w:rPr>
        <w:t>Trent University is committed to a learning and</w:t>
      </w:r>
      <w:r w:rsidRPr="00D73FBC">
        <w:rPr>
          <w:rFonts w:ascii="Arial" w:hAnsi="Arial" w:cs="Arial"/>
          <w:spacing w:val="-2"/>
        </w:rPr>
        <w:t xml:space="preserve"> </w:t>
      </w:r>
      <w:r w:rsidRPr="00D73FBC">
        <w:rPr>
          <w:rFonts w:ascii="Arial" w:hAnsi="Arial" w:cs="Arial"/>
        </w:rPr>
        <w:t xml:space="preserve">working environment which provides for the fullest </w:t>
      </w:r>
      <w:r w:rsidRPr="00D73FBC">
        <w:rPr>
          <w:rFonts w:ascii="Arial" w:hAnsi="Arial" w:cs="Arial"/>
          <w:spacing w:val="-2"/>
        </w:rPr>
        <w:t>development</w:t>
      </w:r>
      <w:r w:rsidRPr="00D73FBC">
        <w:rPr>
          <w:rFonts w:ascii="Arial" w:hAnsi="Arial" w:cs="Arial"/>
        </w:rPr>
        <w:t xml:space="preserve"> of the potential of its community members.</w:t>
      </w:r>
      <w:r w:rsidRPr="00D73FBC">
        <w:rPr>
          <w:rFonts w:ascii="Arial" w:hAnsi="Arial" w:cs="Arial"/>
          <w:spacing w:val="56"/>
        </w:rPr>
        <w:t xml:space="preserve"> </w:t>
      </w:r>
      <w:r w:rsidRPr="00D73FBC">
        <w:rPr>
          <w:rFonts w:ascii="Arial" w:hAnsi="Arial" w:cs="Arial"/>
        </w:rPr>
        <w:t>In keeping with this mission, Trent embraces the environmental</w:t>
      </w:r>
      <w:r w:rsidRPr="00D73FBC">
        <w:rPr>
          <w:rFonts w:ascii="Arial" w:hAnsi="Arial" w:cs="Arial"/>
          <w:spacing w:val="2"/>
        </w:rPr>
        <w:t xml:space="preserve"> </w:t>
      </w:r>
      <w:r w:rsidRPr="00D73FBC">
        <w:rPr>
          <w:rFonts w:ascii="Arial" w:hAnsi="Arial" w:cs="Arial"/>
          <w:spacing w:val="-2"/>
        </w:rPr>
        <w:t>model</w:t>
      </w:r>
      <w:r w:rsidRPr="00D73FBC">
        <w:rPr>
          <w:rFonts w:ascii="Arial" w:hAnsi="Arial" w:cs="Arial"/>
        </w:rPr>
        <w:t xml:space="preserve"> of disability as operationalized in the</w:t>
      </w:r>
      <w:r w:rsidRPr="00D73FBC">
        <w:rPr>
          <w:rFonts w:ascii="Arial" w:hAnsi="Arial" w:cs="Arial"/>
          <w:spacing w:val="-2"/>
        </w:rPr>
        <w:t xml:space="preserve"> </w:t>
      </w:r>
      <w:r w:rsidRPr="00D73FBC">
        <w:rPr>
          <w:rFonts w:ascii="Arial" w:hAnsi="Arial" w:cs="Arial"/>
        </w:rPr>
        <w:t>World</w:t>
      </w:r>
      <w:r w:rsidRPr="00D73FBC">
        <w:rPr>
          <w:rFonts w:ascii="Arial" w:hAnsi="Arial" w:cs="Arial"/>
          <w:spacing w:val="-2"/>
        </w:rPr>
        <w:t xml:space="preserve"> </w:t>
      </w:r>
      <w:r w:rsidRPr="00D73FBC">
        <w:rPr>
          <w:rFonts w:ascii="Arial" w:hAnsi="Arial" w:cs="Arial"/>
        </w:rPr>
        <w:t>Health</w:t>
      </w:r>
      <w:r w:rsidRPr="00D73FBC">
        <w:rPr>
          <w:rFonts w:ascii="Arial" w:hAnsi="Arial" w:cs="Arial"/>
          <w:spacing w:val="-2"/>
        </w:rPr>
        <w:t xml:space="preserve"> </w:t>
      </w:r>
      <w:r w:rsidRPr="00D73FBC">
        <w:rPr>
          <w:rFonts w:ascii="Arial" w:hAnsi="Arial" w:cs="Arial"/>
        </w:rPr>
        <w:t>Organization’s definition of</w:t>
      </w:r>
      <w:r w:rsidRPr="00D73FBC">
        <w:rPr>
          <w:rFonts w:ascii="Arial" w:hAnsi="Arial" w:cs="Arial"/>
          <w:spacing w:val="43"/>
        </w:rPr>
        <w:t xml:space="preserve"> </w:t>
      </w:r>
      <w:r w:rsidRPr="00D73FBC">
        <w:rPr>
          <w:rFonts w:ascii="Arial" w:hAnsi="Arial" w:cs="Arial"/>
        </w:rPr>
        <w:t>disability. In this model, disability is viewed as a</w:t>
      </w:r>
      <w:r w:rsidRPr="00D73FBC">
        <w:rPr>
          <w:rFonts w:ascii="Arial" w:hAnsi="Arial" w:cs="Arial"/>
          <w:spacing w:val="-2"/>
        </w:rPr>
        <w:t xml:space="preserve"> </w:t>
      </w:r>
      <w:r w:rsidRPr="00D73FBC">
        <w:rPr>
          <w:rFonts w:ascii="Arial" w:hAnsi="Arial" w:cs="Arial"/>
        </w:rPr>
        <w:t>consequence of barriers created by design flaws in the built and human</w:t>
      </w:r>
      <w:r w:rsidRPr="00D73FBC">
        <w:rPr>
          <w:rFonts w:ascii="Arial" w:hAnsi="Arial" w:cs="Arial"/>
          <w:spacing w:val="-2"/>
        </w:rPr>
        <w:t xml:space="preserve"> </w:t>
      </w:r>
      <w:r w:rsidRPr="00D73FBC">
        <w:rPr>
          <w:rFonts w:ascii="Arial" w:hAnsi="Arial" w:cs="Arial"/>
        </w:rPr>
        <w:t>environment. It is these design</w:t>
      </w:r>
      <w:r w:rsidRPr="00D73FBC">
        <w:rPr>
          <w:rFonts w:ascii="Arial" w:hAnsi="Arial" w:cs="Arial"/>
          <w:spacing w:val="87"/>
        </w:rPr>
        <w:t xml:space="preserve"> </w:t>
      </w:r>
      <w:r w:rsidRPr="00D73FBC">
        <w:rPr>
          <w:rFonts w:ascii="Arial" w:hAnsi="Arial" w:cs="Arial"/>
        </w:rPr>
        <w:t>flaws, all human-made, which prevent people with disabilities from full participation in a community. Trent University is committed to breaking down the barriers which prevent the full inclusion of all of its community members in its living and learning environment.</w:t>
      </w:r>
    </w:p>
    <w:p w14:paraId="52F51A87" w14:textId="77777777" w:rsidR="00D73FBC" w:rsidRPr="00D73FBC" w:rsidRDefault="006505FB" w:rsidP="00632FA9">
      <w:pPr>
        <w:rPr>
          <w:rFonts w:ascii="Arial" w:hAnsi="Arial" w:cs="Arial"/>
        </w:rPr>
      </w:pPr>
      <w:r w:rsidRPr="00D73FBC">
        <w:rPr>
          <w:rFonts w:ascii="Arial" w:hAnsi="Arial" w:cs="Arial"/>
        </w:rPr>
        <w:t>In an attempt to fulfill this commitment, Trent has reviewed its policies, practices, facilities and services and has put together the AODA 2012-2017 Multi- Year Accessibility Plan. It is a requirement of the Integrated Standard. This five-year plan will serve as a template for Trent to review and redress barriers which may currently appear in its daily operations and will ensure that new policies, procedures, facilities and services will take into account the needs and rights of persons with disabilities in accordance</w:t>
      </w:r>
      <w:r w:rsidR="00632FA9" w:rsidRPr="00D73FBC">
        <w:rPr>
          <w:rFonts w:ascii="Arial" w:hAnsi="Arial" w:cs="Arial"/>
        </w:rPr>
        <w:t xml:space="preserve"> to the requirements of the AODA</w:t>
      </w:r>
    </w:p>
    <w:p w14:paraId="200792B9" w14:textId="77777777" w:rsidR="00632FA9" w:rsidRDefault="00D73FBC" w:rsidP="00632FA9">
      <w:r>
        <w:br w:type="page"/>
      </w:r>
    </w:p>
    <w:p w14:paraId="5D948957" w14:textId="77777777" w:rsidR="00F21F9F" w:rsidRPr="00632FA9" w:rsidRDefault="006505FB" w:rsidP="00632FA9">
      <w:pPr>
        <w:rPr>
          <w:b/>
          <w:bCs/>
        </w:rPr>
      </w:pPr>
      <w:r w:rsidRPr="00632FA9">
        <w:rPr>
          <w:b/>
        </w:rPr>
        <w:t>Trent University</w:t>
      </w:r>
    </w:p>
    <w:p w14:paraId="2665A90C" w14:textId="77777777" w:rsidR="00F21F9F" w:rsidRPr="00D73FBC" w:rsidRDefault="006505FB" w:rsidP="00D54117">
      <w:pPr>
        <w:rPr>
          <w:rFonts w:ascii="Arial" w:hAnsi="Arial" w:cs="Arial"/>
        </w:rPr>
      </w:pPr>
      <w:r w:rsidRPr="00D73FBC">
        <w:rPr>
          <w:rFonts w:ascii="Arial" w:hAnsi="Arial" w:cs="Arial"/>
        </w:rPr>
        <w:t>One of Canada’s top universities, Trent University is renowned for striking a unique balance between outstanding teaching and leading-edge research. The University is consistently recognized nationally for faculty who maintain a high level of innovative research activity and a deep commitment to the individual student. Distinguished by excellence in the humanities, social sciences and natural sciences and increasingly popular professional and graduate programs, Trent is dedicated to providing its students with an exceptional world view, producing graduates who are ready to succeed and make a difference in the world. Trent’s Peterborough campus boasts award-winning architecture in a breathtaking natural setting on the banks of the Otonabee River. Together with its satellite campus in Oshawa, Trent draws excellent students from throughout the country and around the world. At Trent, we offer more than 70 degrees, emphases and specializations and delve into Trent’s signature areas: Sustainability and the Environment, Canadian and Indigenous Studies, Life and Health Sciences, and Critical Cultural Inquiry.</w:t>
      </w:r>
    </w:p>
    <w:p w14:paraId="2512EE0E" w14:textId="77777777" w:rsidR="00F21F9F" w:rsidRPr="00632FA9" w:rsidRDefault="006505FB" w:rsidP="00632FA9">
      <w:pPr>
        <w:pStyle w:val="Heading2"/>
      </w:pPr>
      <w:bookmarkStart w:id="4" w:name="_Toc483308853"/>
      <w:r w:rsidRPr="00632FA9">
        <w:t>Accessibility at Trent</w:t>
      </w:r>
      <w:bookmarkEnd w:id="4"/>
    </w:p>
    <w:p w14:paraId="62434781" w14:textId="77777777" w:rsidR="00F21F9F" w:rsidRPr="00D73FBC" w:rsidRDefault="006505FB" w:rsidP="00632FA9">
      <w:pPr>
        <w:pStyle w:val="Heading3"/>
        <w:rPr>
          <w:rFonts w:cs="Arial"/>
        </w:rPr>
      </w:pPr>
      <w:bookmarkStart w:id="5" w:name="_Toc483308854"/>
      <w:r w:rsidRPr="00D73FBC">
        <w:rPr>
          <w:rFonts w:cs="Arial"/>
        </w:rPr>
        <w:t>Office of Human Rights, Equity, and Accessibility (OHREA)</w:t>
      </w:r>
      <w:bookmarkEnd w:id="5"/>
    </w:p>
    <w:p w14:paraId="4A1B1773" w14:textId="77777777" w:rsidR="00F21F9F" w:rsidRPr="00D73FBC" w:rsidRDefault="006505FB" w:rsidP="00FC369F">
      <w:pPr>
        <w:rPr>
          <w:rFonts w:ascii="Arial" w:hAnsi="Arial" w:cs="Arial"/>
        </w:rPr>
      </w:pPr>
      <w:r w:rsidRPr="00D73FBC">
        <w:rPr>
          <w:rFonts w:ascii="Arial" w:hAnsi="Arial" w:cs="Arial"/>
        </w:rPr>
        <w:t>The Office of</w:t>
      </w:r>
      <w:r w:rsidRPr="00D73FBC">
        <w:rPr>
          <w:rFonts w:ascii="Arial" w:hAnsi="Arial" w:cs="Arial"/>
          <w:spacing w:val="-2"/>
        </w:rPr>
        <w:t xml:space="preserve"> </w:t>
      </w:r>
      <w:r w:rsidRPr="00D73FBC">
        <w:rPr>
          <w:rFonts w:ascii="Arial" w:hAnsi="Arial" w:cs="Arial"/>
        </w:rPr>
        <w:t xml:space="preserve">Human Rights, Equity &amp; Accessibility (OHREA) was established in the </w:t>
      </w:r>
      <w:r w:rsidR="00CE40EC" w:rsidRPr="00D73FBC">
        <w:rPr>
          <w:rFonts w:ascii="Arial" w:hAnsi="Arial" w:cs="Arial"/>
        </w:rPr>
        <w:t>spring</w:t>
      </w:r>
      <w:r w:rsidRPr="00D73FBC">
        <w:rPr>
          <w:rFonts w:ascii="Arial" w:hAnsi="Arial" w:cs="Arial"/>
          <w:spacing w:val="-2"/>
        </w:rPr>
        <w:t xml:space="preserve"> </w:t>
      </w:r>
      <w:r w:rsidRPr="00D73FBC">
        <w:rPr>
          <w:rFonts w:ascii="Arial" w:hAnsi="Arial" w:cs="Arial"/>
        </w:rPr>
        <w:t>of 2010 succeeding the former Office of</w:t>
      </w:r>
      <w:r w:rsidRPr="00D73FBC">
        <w:rPr>
          <w:rFonts w:ascii="Arial" w:hAnsi="Arial" w:cs="Arial"/>
          <w:spacing w:val="-2"/>
        </w:rPr>
        <w:t xml:space="preserve"> </w:t>
      </w:r>
      <w:r w:rsidRPr="00D73FBC">
        <w:rPr>
          <w:rFonts w:ascii="Arial" w:hAnsi="Arial" w:cs="Arial"/>
        </w:rPr>
        <w:t>Human Rights &amp;</w:t>
      </w:r>
      <w:r w:rsidRPr="00D73FBC">
        <w:rPr>
          <w:rFonts w:ascii="Arial" w:hAnsi="Arial" w:cs="Arial"/>
          <w:spacing w:val="45"/>
        </w:rPr>
        <w:t xml:space="preserve"> </w:t>
      </w:r>
      <w:r w:rsidRPr="00D73FBC">
        <w:rPr>
          <w:rFonts w:ascii="Arial" w:hAnsi="Arial" w:cs="Arial"/>
        </w:rPr>
        <w:t>Conflict Resolution. Following an Employment Equity Initial Compliance</w:t>
      </w:r>
      <w:r w:rsidRPr="00D73FBC">
        <w:rPr>
          <w:rFonts w:ascii="Arial" w:hAnsi="Arial" w:cs="Arial"/>
          <w:spacing w:val="-2"/>
        </w:rPr>
        <w:t xml:space="preserve"> </w:t>
      </w:r>
      <w:r w:rsidRPr="00D73FBC">
        <w:rPr>
          <w:rFonts w:ascii="Arial" w:hAnsi="Arial" w:cs="Arial"/>
        </w:rPr>
        <w:t xml:space="preserve">Review ending in </w:t>
      </w:r>
      <w:r w:rsidRPr="00D73FBC">
        <w:rPr>
          <w:rFonts w:ascii="Arial" w:hAnsi="Arial" w:cs="Arial"/>
          <w:spacing w:val="-2"/>
        </w:rPr>
        <w:t>2009,</w:t>
      </w:r>
      <w:r w:rsidRPr="00D73FBC">
        <w:rPr>
          <w:rFonts w:ascii="Arial" w:hAnsi="Arial" w:cs="Arial"/>
        </w:rPr>
        <w:t xml:space="preserve"> and with the</w:t>
      </w:r>
      <w:r w:rsidRPr="00D73FBC">
        <w:rPr>
          <w:rFonts w:ascii="Arial" w:hAnsi="Arial" w:cs="Arial"/>
          <w:spacing w:val="-2"/>
        </w:rPr>
        <w:t xml:space="preserve"> </w:t>
      </w:r>
      <w:r w:rsidRPr="00D73FBC">
        <w:rPr>
          <w:rFonts w:ascii="Arial" w:hAnsi="Arial" w:cs="Arial"/>
        </w:rPr>
        <w:t>coming into force of</w:t>
      </w:r>
      <w:r w:rsidRPr="00D73FBC">
        <w:rPr>
          <w:rFonts w:ascii="Arial" w:hAnsi="Arial" w:cs="Arial"/>
          <w:spacing w:val="2"/>
        </w:rPr>
        <w:t xml:space="preserve"> </w:t>
      </w:r>
      <w:r w:rsidRPr="00D73FBC">
        <w:rPr>
          <w:rFonts w:ascii="Arial" w:hAnsi="Arial" w:cs="Arial"/>
        </w:rPr>
        <w:t>the Accessibility for</w:t>
      </w:r>
      <w:r w:rsidRPr="00D73FBC">
        <w:rPr>
          <w:rFonts w:ascii="Arial" w:hAnsi="Arial" w:cs="Arial"/>
          <w:spacing w:val="88"/>
        </w:rPr>
        <w:t xml:space="preserve"> </w:t>
      </w:r>
      <w:r w:rsidRPr="00D73FBC">
        <w:rPr>
          <w:rFonts w:ascii="Arial" w:hAnsi="Arial" w:cs="Arial"/>
        </w:rPr>
        <w:t>Ontarians</w:t>
      </w:r>
      <w:r w:rsidRPr="00D73FBC">
        <w:rPr>
          <w:rFonts w:ascii="Arial" w:hAnsi="Arial" w:cs="Arial"/>
          <w:spacing w:val="-2"/>
        </w:rPr>
        <w:t xml:space="preserve"> </w:t>
      </w:r>
      <w:r w:rsidRPr="00D73FBC">
        <w:rPr>
          <w:rFonts w:ascii="Arial" w:hAnsi="Arial" w:cs="Arial"/>
        </w:rPr>
        <w:t>with Disabilities</w:t>
      </w:r>
      <w:r w:rsidRPr="00D73FBC">
        <w:rPr>
          <w:rFonts w:ascii="Arial" w:hAnsi="Arial" w:cs="Arial"/>
          <w:spacing w:val="-2"/>
        </w:rPr>
        <w:t xml:space="preserve"> </w:t>
      </w:r>
      <w:r w:rsidRPr="00D73FBC">
        <w:rPr>
          <w:rFonts w:ascii="Arial" w:hAnsi="Arial" w:cs="Arial"/>
        </w:rPr>
        <w:t>Act (AODA) in 2010, the University followed the lead</w:t>
      </w:r>
      <w:r w:rsidRPr="00D73FBC">
        <w:rPr>
          <w:rFonts w:ascii="Arial" w:hAnsi="Arial" w:cs="Arial"/>
          <w:spacing w:val="-2"/>
        </w:rPr>
        <w:t xml:space="preserve"> </w:t>
      </w:r>
      <w:r w:rsidRPr="00D73FBC">
        <w:rPr>
          <w:rFonts w:ascii="Arial" w:hAnsi="Arial" w:cs="Arial"/>
        </w:rPr>
        <w:t>of some other institutions and amalgamated Human Rights services</w:t>
      </w:r>
      <w:r w:rsidRPr="00D73FBC">
        <w:rPr>
          <w:rFonts w:ascii="Arial" w:hAnsi="Arial" w:cs="Arial"/>
          <w:spacing w:val="-2"/>
        </w:rPr>
        <w:t xml:space="preserve"> </w:t>
      </w:r>
      <w:r w:rsidRPr="00D73FBC">
        <w:rPr>
          <w:rFonts w:ascii="Arial" w:hAnsi="Arial" w:cs="Arial"/>
        </w:rPr>
        <w:t>with</w:t>
      </w:r>
      <w:r w:rsidRPr="00D73FBC">
        <w:rPr>
          <w:rFonts w:ascii="Arial" w:hAnsi="Arial" w:cs="Arial"/>
          <w:spacing w:val="43"/>
        </w:rPr>
        <w:t xml:space="preserve"> </w:t>
      </w:r>
      <w:r w:rsidRPr="00D73FBC">
        <w:rPr>
          <w:rFonts w:ascii="Arial" w:hAnsi="Arial" w:cs="Arial"/>
        </w:rPr>
        <w:t>overall responsibility for AODA / Accessibility and the University’s Employment Equity program.</w:t>
      </w:r>
    </w:p>
    <w:p w14:paraId="0C5F6CB9" w14:textId="77777777" w:rsidR="00F21F9F" w:rsidRPr="00D73FBC" w:rsidRDefault="006505FB" w:rsidP="00D54117">
      <w:pPr>
        <w:pStyle w:val="Heading3"/>
        <w:rPr>
          <w:rFonts w:eastAsia="Arial" w:cs="Arial"/>
          <w:szCs w:val="20"/>
        </w:rPr>
      </w:pPr>
      <w:bookmarkStart w:id="6" w:name="_Toc483308855"/>
      <w:r w:rsidRPr="00D73FBC">
        <w:rPr>
          <w:rFonts w:cs="Arial"/>
        </w:rPr>
        <w:t>Student Wellness Centre</w:t>
      </w:r>
      <w:bookmarkEnd w:id="6"/>
    </w:p>
    <w:p w14:paraId="43DAB5CC" w14:textId="77777777" w:rsidR="00F21F9F" w:rsidRPr="00D73FBC" w:rsidRDefault="006505FB">
      <w:pPr>
        <w:rPr>
          <w:rFonts w:ascii="Arial" w:hAnsi="Arial" w:cs="Arial"/>
        </w:rPr>
      </w:pPr>
      <w:r w:rsidRPr="00D73FBC">
        <w:rPr>
          <w:rFonts w:ascii="Arial" w:hAnsi="Arial" w:cs="Arial"/>
        </w:rPr>
        <w:t>The Disability</w:t>
      </w:r>
      <w:r w:rsidRPr="00D73FBC">
        <w:rPr>
          <w:rFonts w:ascii="Arial" w:hAnsi="Arial" w:cs="Arial"/>
          <w:spacing w:val="-3"/>
        </w:rPr>
        <w:t xml:space="preserve"> </w:t>
      </w:r>
      <w:r w:rsidRPr="00D73FBC">
        <w:rPr>
          <w:rFonts w:ascii="Arial" w:hAnsi="Arial" w:cs="Arial"/>
        </w:rPr>
        <w:t>Services Office is part of the Student Wellness</w:t>
      </w:r>
      <w:r w:rsidRPr="00D73FBC">
        <w:rPr>
          <w:rFonts w:ascii="Arial" w:hAnsi="Arial" w:cs="Arial"/>
          <w:spacing w:val="-2"/>
        </w:rPr>
        <w:t xml:space="preserve"> </w:t>
      </w:r>
      <w:r w:rsidRPr="00D73FBC">
        <w:rPr>
          <w:rFonts w:ascii="Arial" w:hAnsi="Arial" w:cs="Arial"/>
        </w:rPr>
        <w:t>Centre. The mission of the Student Wellness</w:t>
      </w:r>
      <w:r w:rsidRPr="00D73FBC">
        <w:rPr>
          <w:rFonts w:ascii="Arial" w:hAnsi="Arial" w:cs="Arial"/>
          <w:spacing w:val="-2"/>
        </w:rPr>
        <w:t xml:space="preserve"> </w:t>
      </w:r>
      <w:r w:rsidRPr="00D73FBC">
        <w:rPr>
          <w:rFonts w:ascii="Arial" w:hAnsi="Arial" w:cs="Arial"/>
        </w:rPr>
        <w:t>Centre is to provide</w:t>
      </w:r>
      <w:r w:rsidRPr="00D73FBC">
        <w:rPr>
          <w:rFonts w:ascii="Arial" w:hAnsi="Arial" w:cs="Arial"/>
          <w:spacing w:val="1"/>
        </w:rPr>
        <w:t xml:space="preserve"> </w:t>
      </w:r>
      <w:r w:rsidRPr="00D73FBC">
        <w:rPr>
          <w:rFonts w:ascii="Arial" w:hAnsi="Arial" w:cs="Arial"/>
        </w:rPr>
        <w:t>integrated services to</w:t>
      </w:r>
      <w:r w:rsidRPr="00D73FBC">
        <w:rPr>
          <w:rFonts w:ascii="Arial" w:hAnsi="Arial" w:cs="Arial"/>
          <w:spacing w:val="46"/>
        </w:rPr>
        <w:t xml:space="preserve"> </w:t>
      </w:r>
      <w:r w:rsidRPr="00D73FBC">
        <w:rPr>
          <w:rFonts w:ascii="Arial" w:hAnsi="Arial" w:cs="Arial"/>
        </w:rPr>
        <w:t>address the holistic needs</w:t>
      </w:r>
      <w:r w:rsidRPr="00D73FBC">
        <w:rPr>
          <w:rFonts w:ascii="Arial" w:hAnsi="Arial" w:cs="Arial"/>
          <w:spacing w:val="-2"/>
        </w:rPr>
        <w:t xml:space="preserve"> </w:t>
      </w:r>
      <w:r w:rsidRPr="00D73FBC">
        <w:rPr>
          <w:rFonts w:ascii="Arial" w:hAnsi="Arial" w:cs="Arial"/>
        </w:rPr>
        <w:t xml:space="preserve">of students studying at Trent. The Student Wellness Centre </w:t>
      </w:r>
      <w:r w:rsidRPr="00D73FBC">
        <w:rPr>
          <w:rFonts w:ascii="Arial" w:hAnsi="Arial" w:cs="Arial"/>
          <w:spacing w:val="-2"/>
        </w:rPr>
        <w:t>consists</w:t>
      </w:r>
      <w:r w:rsidRPr="00D73FBC">
        <w:rPr>
          <w:rFonts w:ascii="Arial" w:hAnsi="Arial" w:cs="Arial"/>
        </w:rPr>
        <w:t xml:space="preserve"> of: Disability Services Office,</w:t>
      </w:r>
      <w:r w:rsidRPr="00D73FBC">
        <w:rPr>
          <w:rFonts w:ascii="Arial" w:hAnsi="Arial" w:cs="Arial"/>
          <w:spacing w:val="1"/>
        </w:rPr>
        <w:t xml:space="preserve"> </w:t>
      </w:r>
      <w:r w:rsidRPr="00D73FBC">
        <w:rPr>
          <w:rFonts w:ascii="Arial" w:hAnsi="Arial" w:cs="Arial"/>
        </w:rPr>
        <w:t>Counselling Centre, &amp; Health</w:t>
      </w:r>
      <w:r w:rsidRPr="00D73FBC">
        <w:rPr>
          <w:rFonts w:ascii="Arial" w:hAnsi="Arial" w:cs="Arial"/>
          <w:spacing w:val="95"/>
        </w:rPr>
        <w:t xml:space="preserve"> </w:t>
      </w:r>
      <w:r w:rsidRPr="00D73FBC">
        <w:rPr>
          <w:rFonts w:ascii="Arial" w:hAnsi="Arial" w:cs="Arial"/>
        </w:rPr>
        <w:t>Services.</w:t>
      </w:r>
    </w:p>
    <w:p w14:paraId="387D1C9D" w14:textId="77777777" w:rsidR="00F21F9F" w:rsidRPr="00D73FBC" w:rsidRDefault="006505FB" w:rsidP="00632FA9">
      <w:pPr>
        <w:pStyle w:val="Heading3"/>
        <w:rPr>
          <w:rFonts w:cs="Arial"/>
          <w:b/>
          <w:bCs/>
        </w:rPr>
      </w:pPr>
      <w:bookmarkStart w:id="7" w:name="_Toc483308856"/>
      <w:r w:rsidRPr="00D73FBC">
        <w:rPr>
          <w:rFonts w:cs="Arial"/>
        </w:rPr>
        <w:t>Accessibility</w:t>
      </w:r>
      <w:r w:rsidRPr="00D73FBC">
        <w:rPr>
          <w:rFonts w:cs="Arial"/>
          <w:spacing w:val="-3"/>
        </w:rPr>
        <w:t xml:space="preserve"> </w:t>
      </w:r>
      <w:r w:rsidRPr="00D73FBC">
        <w:rPr>
          <w:rFonts w:cs="Arial"/>
        </w:rPr>
        <w:t>Sub-committee Group Members</w:t>
      </w:r>
      <w:bookmarkEnd w:id="7"/>
    </w:p>
    <w:p w14:paraId="32BF9425" w14:textId="77777777" w:rsidR="00F21F9F" w:rsidRPr="00D73FBC" w:rsidRDefault="006505FB" w:rsidP="00D54117">
      <w:pPr>
        <w:rPr>
          <w:rFonts w:ascii="Arial" w:hAnsi="Arial" w:cs="Arial"/>
        </w:rPr>
      </w:pPr>
      <w:r w:rsidRPr="00D73FBC">
        <w:rPr>
          <w:rFonts w:ascii="Arial" w:hAnsi="Arial" w:cs="Arial"/>
        </w:rPr>
        <w:t>The role of the Accessibility Subcommittee is to assist Trent University in achieving full participation of persons with disabilities in all facets University life through the identification, removal and prevention of barriers to access meeting its obligations under the Accessibility for Ontarians with Disabilities Act (AODA) and the Human Rights Code.</w:t>
      </w:r>
    </w:p>
    <w:p w14:paraId="7AA31280" w14:textId="77777777" w:rsidR="00F21F9F" w:rsidRPr="00D73FBC" w:rsidRDefault="006505FB" w:rsidP="00CE40EC">
      <w:pPr>
        <w:spacing w:before="600"/>
        <w:rPr>
          <w:rFonts w:ascii="Arial" w:hAnsi="Arial" w:cs="Arial"/>
        </w:rPr>
      </w:pPr>
      <w:r w:rsidRPr="00D73FBC">
        <w:rPr>
          <w:rFonts w:ascii="Arial" w:hAnsi="Arial" w:cs="Arial"/>
        </w:rPr>
        <w:t>The Accessibility Subcommittee is an advisory committee that is responsible for:</w:t>
      </w:r>
    </w:p>
    <w:p w14:paraId="5D09A824" w14:textId="77777777" w:rsidR="00F21F9F" w:rsidRPr="00D73FBC" w:rsidRDefault="006505FB" w:rsidP="00D54117">
      <w:pPr>
        <w:pStyle w:val="ListBullet"/>
        <w:rPr>
          <w:rFonts w:ascii="Arial" w:hAnsi="Arial" w:cs="Arial"/>
        </w:rPr>
      </w:pPr>
      <w:r w:rsidRPr="00D73FBC">
        <w:rPr>
          <w:rFonts w:ascii="Arial" w:hAnsi="Arial" w:cs="Arial"/>
        </w:rPr>
        <w:t xml:space="preserve">monitoring and review the implementation of the University's </w:t>
      </w:r>
      <w:r w:rsidRPr="00D73FBC">
        <w:rPr>
          <w:rFonts w:ascii="Arial" w:hAnsi="Arial" w:cs="Arial"/>
          <w:spacing w:val="-2"/>
        </w:rPr>
        <w:t>Disability</w:t>
      </w:r>
      <w:r w:rsidRPr="00D73FBC">
        <w:rPr>
          <w:rFonts w:ascii="Arial" w:hAnsi="Arial" w:cs="Arial"/>
        </w:rPr>
        <w:t xml:space="preserve"> Action Plan;</w:t>
      </w:r>
    </w:p>
    <w:p w14:paraId="56845FCB" w14:textId="77777777" w:rsidR="00F21F9F" w:rsidRPr="00D73FBC" w:rsidRDefault="006505FB" w:rsidP="00D54117">
      <w:pPr>
        <w:pStyle w:val="ListBullet"/>
        <w:rPr>
          <w:rFonts w:ascii="Arial" w:hAnsi="Arial" w:cs="Arial"/>
        </w:rPr>
      </w:pPr>
      <w:r w:rsidRPr="00D73FBC">
        <w:rPr>
          <w:rFonts w:ascii="Arial" w:hAnsi="Arial" w:cs="Arial"/>
        </w:rPr>
        <w:t>developing and review policy regarding students and staff with disabilities;</w:t>
      </w:r>
    </w:p>
    <w:p w14:paraId="2F5BCC1C" w14:textId="77777777" w:rsidR="00F21F9F" w:rsidRPr="00D73FBC" w:rsidRDefault="006505FB" w:rsidP="00D54117">
      <w:pPr>
        <w:pStyle w:val="ListBullet"/>
        <w:rPr>
          <w:rFonts w:ascii="Arial" w:hAnsi="Arial" w:cs="Arial"/>
        </w:rPr>
      </w:pPr>
      <w:r w:rsidRPr="00D73FBC">
        <w:rPr>
          <w:rFonts w:ascii="Arial" w:hAnsi="Arial" w:cs="Arial"/>
        </w:rPr>
        <w:t>providing advice and recommendations to PACHREA and interested members</w:t>
      </w:r>
      <w:r w:rsidRPr="00D73FBC">
        <w:rPr>
          <w:rFonts w:ascii="Arial" w:hAnsi="Arial" w:cs="Arial"/>
          <w:spacing w:val="-2"/>
        </w:rPr>
        <w:t xml:space="preserve"> </w:t>
      </w:r>
      <w:r w:rsidRPr="00D73FBC">
        <w:rPr>
          <w:rFonts w:ascii="Arial" w:hAnsi="Arial" w:cs="Arial"/>
        </w:rPr>
        <w:t>of the Trent community regarding the: implementation of a</w:t>
      </w:r>
      <w:r w:rsidRPr="00D73FBC">
        <w:rPr>
          <w:rFonts w:ascii="Arial" w:hAnsi="Arial" w:cs="Arial"/>
          <w:spacing w:val="85"/>
        </w:rPr>
        <w:t xml:space="preserve"> </w:t>
      </w:r>
      <w:r w:rsidRPr="00D73FBC">
        <w:rPr>
          <w:rFonts w:ascii="Arial" w:hAnsi="Arial" w:cs="Arial"/>
        </w:rPr>
        <w:t>Disability Action Plan; and</w:t>
      </w:r>
      <w:r w:rsidRPr="00D73FBC">
        <w:rPr>
          <w:rFonts w:ascii="Arial" w:hAnsi="Arial" w:cs="Arial"/>
          <w:spacing w:val="-2"/>
        </w:rPr>
        <w:t xml:space="preserve"> </w:t>
      </w:r>
      <w:r w:rsidRPr="00D73FBC">
        <w:rPr>
          <w:rFonts w:ascii="Arial" w:hAnsi="Arial" w:cs="Arial"/>
        </w:rPr>
        <w:t xml:space="preserve">provision of resources to students and staff with </w:t>
      </w:r>
      <w:r w:rsidRPr="00D73FBC">
        <w:rPr>
          <w:rFonts w:ascii="Arial" w:hAnsi="Arial" w:cs="Arial"/>
          <w:spacing w:val="-2"/>
        </w:rPr>
        <w:t>disabilities;</w:t>
      </w:r>
    </w:p>
    <w:p w14:paraId="6FB20E15" w14:textId="77777777" w:rsidR="00F21F9F" w:rsidRPr="00D73FBC" w:rsidRDefault="006505FB" w:rsidP="00D54117">
      <w:pPr>
        <w:pStyle w:val="ListBullet"/>
        <w:rPr>
          <w:rFonts w:ascii="Arial" w:hAnsi="Arial" w:cs="Arial"/>
        </w:rPr>
      </w:pPr>
      <w:r w:rsidRPr="00D73FBC">
        <w:rPr>
          <w:rFonts w:ascii="Arial" w:hAnsi="Arial" w:cs="Arial"/>
        </w:rPr>
        <w:t>reporting to Secretary to the Board of Governors Senate on matters related to disability policy</w:t>
      </w:r>
    </w:p>
    <w:p w14:paraId="1CD33983" w14:textId="77777777" w:rsidR="00F21F9F" w:rsidRPr="00D73FBC" w:rsidRDefault="00CE40EC" w:rsidP="00D54117">
      <w:pPr>
        <w:pStyle w:val="ListBullet"/>
        <w:rPr>
          <w:rFonts w:ascii="Arial" w:hAnsi="Arial" w:cs="Arial"/>
        </w:rPr>
      </w:pPr>
      <w:r w:rsidRPr="00D73FBC">
        <w:rPr>
          <w:rFonts w:ascii="Arial" w:hAnsi="Arial" w:cs="Arial"/>
        </w:rPr>
        <w:t>Making</w:t>
      </w:r>
      <w:r w:rsidR="006505FB" w:rsidRPr="00D73FBC">
        <w:rPr>
          <w:rFonts w:ascii="Arial" w:hAnsi="Arial" w:cs="Arial"/>
        </w:rPr>
        <w:t xml:space="preserve"> recommendations to the Director, Physical Resources Department on</w:t>
      </w:r>
      <w:r w:rsidR="006505FB" w:rsidRPr="00D73FBC">
        <w:rPr>
          <w:rFonts w:ascii="Arial" w:hAnsi="Arial" w:cs="Arial"/>
          <w:spacing w:val="-2"/>
        </w:rPr>
        <w:t xml:space="preserve"> </w:t>
      </w:r>
      <w:r w:rsidR="006505FB" w:rsidRPr="00D73FBC">
        <w:rPr>
          <w:rFonts w:ascii="Arial" w:hAnsi="Arial" w:cs="Arial"/>
        </w:rPr>
        <w:t xml:space="preserve">the expenditure of the annual buildings and university </w:t>
      </w:r>
      <w:r w:rsidR="006505FB" w:rsidRPr="00D73FBC">
        <w:rPr>
          <w:rFonts w:ascii="Arial" w:hAnsi="Arial" w:cs="Arial"/>
          <w:spacing w:val="-2"/>
        </w:rPr>
        <w:t>property</w:t>
      </w:r>
      <w:r w:rsidR="006505FB" w:rsidRPr="00D73FBC">
        <w:rPr>
          <w:rFonts w:ascii="Arial" w:hAnsi="Arial" w:cs="Arial"/>
          <w:spacing w:val="78"/>
        </w:rPr>
        <w:t xml:space="preserve"> </w:t>
      </w:r>
      <w:r w:rsidR="006505FB" w:rsidRPr="00D73FBC">
        <w:rPr>
          <w:rFonts w:ascii="Arial" w:hAnsi="Arial" w:cs="Arial"/>
        </w:rPr>
        <w:t>disability budget.</w:t>
      </w:r>
    </w:p>
    <w:p w14:paraId="6E52100F" w14:textId="77777777" w:rsidR="0031423D" w:rsidRPr="00D73FBC" w:rsidRDefault="00CE40EC" w:rsidP="0031423D">
      <w:pPr>
        <w:pStyle w:val="ListBullet"/>
        <w:spacing w:before="43"/>
        <w:rPr>
          <w:rFonts w:ascii="Arial" w:hAnsi="Arial" w:cs="Arial"/>
          <w:b/>
          <w:bCs/>
        </w:rPr>
      </w:pPr>
      <w:r w:rsidRPr="00D73FBC">
        <w:rPr>
          <w:rFonts w:ascii="Arial" w:hAnsi="Arial" w:cs="Arial"/>
        </w:rPr>
        <w:t>Working</w:t>
      </w:r>
      <w:r w:rsidR="006505FB" w:rsidRPr="00D73FBC">
        <w:rPr>
          <w:rFonts w:ascii="Arial" w:hAnsi="Arial" w:cs="Arial"/>
        </w:rPr>
        <w:t xml:space="preserve"> with</w:t>
      </w:r>
      <w:r w:rsidR="006505FB" w:rsidRPr="00D73FBC">
        <w:rPr>
          <w:rFonts w:ascii="Arial" w:hAnsi="Arial" w:cs="Arial"/>
          <w:spacing w:val="-2"/>
        </w:rPr>
        <w:t xml:space="preserve"> </w:t>
      </w:r>
      <w:r w:rsidR="006505FB" w:rsidRPr="00D73FBC">
        <w:rPr>
          <w:rFonts w:ascii="Arial" w:hAnsi="Arial" w:cs="Arial"/>
        </w:rPr>
        <w:t>Coordinator,</w:t>
      </w:r>
      <w:r w:rsidR="006505FB" w:rsidRPr="00D73FBC">
        <w:rPr>
          <w:rFonts w:ascii="Arial" w:hAnsi="Arial" w:cs="Arial"/>
          <w:spacing w:val="-2"/>
        </w:rPr>
        <w:t xml:space="preserve"> </w:t>
      </w:r>
      <w:r w:rsidR="006505FB" w:rsidRPr="00D73FBC">
        <w:rPr>
          <w:rFonts w:ascii="Arial" w:hAnsi="Arial" w:cs="Arial"/>
        </w:rPr>
        <w:t>Human Rights, Equity and Accessibility and the Disability Service Office (DSO)</w:t>
      </w:r>
      <w:r w:rsidR="006505FB" w:rsidRPr="00D73FBC">
        <w:rPr>
          <w:rFonts w:ascii="Arial" w:hAnsi="Arial" w:cs="Arial"/>
          <w:spacing w:val="-2"/>
        </w:rPr>
        <w:t xml:space="preserve"> </w:t>
      </w:r>
      <w:r w:rsidR="006505FB" w:rsidRPr="00D73FBC">
        <w:rPr>
          <w:rFonts w:ascii="Arial" w:hAnsi="Arial" w:cs="Arial"/>
        </w:rPr>
        <w:t xml:space="preserve">on developing ongoing AODA </w:t>
      </w:r>
      <w:r w:rsidR="006505FB" w:rsidRPr="00D73FBC">
        <w:rPr>
          <w:rFonts w:ascii="Arial" w:hAnsi="Arial" w:cs="Arial"/>
          <w:spacing w:val="-2"/>
        </w:rPr>
        <w:t>education</w:t>
      </w:r>
      <w:r w:rsidR="00D73FBC" w:rsidRPr="00D73FBC">
        <w:rPr>
          <w:rFonts w:ascii="Arial" w:hAnsi="Arial" w:cs="Arial"/>
          <w:spacing w:val="116"/>
        </w:rPr>
        <w:t xml:space="preserve"> </w:t>
      </w:r>
      <w:r w:rsidR="0031423D" w:rsidRPr="00D73FBC">
        <w:rPr>
          <w:rFonts w:ascii="Arial" w:hAnsi="Arial" w:cs="Arial"/>
        </w:rPr>
        <w:t>workshop</w:t>
      </w:r>
    </w:p>
    <w:p w14:paraId="5D3EF580" w14:textId="77777777" w:rsidR="0031423D" w:rsidRDefault="0031423D" w:rsidP="0031423D">
      <w:pPr>
        <w:pStyle w:val="ListBullet"/>
        <w:numPr>
          <w:ilvl w:val="0"/>
          <w:numId w:val="0"/>
        </w:numPr>
        <w:spacing w:before="43"/>
        <w:ind w:left="720" w:hanging="360"/>
      </w:pPr>
    </w:p>
    <w:p w14:paraId="535D18A0" w14:textId="77777777" w:rsidR="00F21F9F" w:rsidRDefault="006505FB" w:rsidP="0031423D">
      <w:pPr>
        <w:pStyle w:val="ListBullet"/>
        <w:numPr>
          <w:ilvl w:val="0"/>
          <w:numId w:val="0"/>
        </w:numPr>
        <w:spacing w:before="43"/>
        <w:ind w:left="720" w:hanging="360"/>
      </w:pPr>
      <w:r w:rsidRPr="0031423D">
        <w:rPr>
          <w:spacing w:val="-1"/>
        </w:rPr>
        <w:t>Composition</w:t>
      </w:r>
      <w:r>
        <w:t xml:space="preserve"> </w:t>
      </w:r>
      <w:r w:rsidRPr="0031423D">
        <w:rPr>
          <w:spacing w:val="-1"/>
        </w:rPr>
        <w:t>of</w:t>
      </w:r>
      <w:r>
        <w:t xml:space="preserve"> </w:t>
      </w:r>
      <w:r w:rsidRPr="0031423D">
        <w:rPr>
          <w:spacing w:val="-1"/>
        </w:rPr>
        <w:t>the</w:t>
      </w:r>
      <w:r>
        <w:t xml:space="preserve"> </w:t>
      </w:r>
      <w:r w:rsidRPr="0031423D">
        <w:rPr>
          <w:spacing w:val="-1"/>
        </w:rPr>
        <w:t>2012-2013</w:t>
      </w:r>
      <w:r w:rsidRPr="0031423D">
        <w:rPr>
          <w:spacing w:val="1"/>
        </w:rPr>
        <w:t xml:space="preserve"> </w:t>
      </w:r>
      <w:r>
        <w:t>Accessibility</w:t>
      </w:r>
      <w:r w:rsidRPr="0031423D">
        <w:rPr>
          <w:spacing w:val="-3"/>
        </w:rPr>
        <w:t xml:space="preserve"> </w:t>
      </w:r>
      <w:r>
        <w:t>Subcommittee</w:t>
      </w:r>
    </w:p>
    <w:tbl>
      <w:tblPr>
        <w:tblStyle w:val="TableGrid"/>
        <w:tblW w:w="0" w:type="auto"/>
        <w:jc w:val="center"/>
        <w:tblLook w:val="04A0" w:firstRow="1" w:lastRow="0" w:firstColumn="1" w:lastColumn="0" w:noHBand="0" w:noVBand="1"/>
        <w:tblCaption w:val="Composition of the 2012-2013 Accessibility Subcommittee"/>
        <w:tblDescription w:val="Displays the position and name of each member of the Accessibility Subcommittee."/>
      </w:tblPr>
      <w:tblGrid>
        <w:gridCol w:w="5105"/>
        <w:gridCol w:w="5105"/>
      </w:tblGrid>
      <w:tr w:rsidR="00632FA9" w14:paraId="0DCF4BAB" w14:textId="77777777" w:rsidTr="00102565">
        <w:trPr>
          <w:tblHeader/>
          <w:jc w:val="center"/>
        </w:trPr>
        <w:tc>
          <w:tcPr>
            <w:tcW w:w="5105" w:type="dxa"/>
            <w:shd w:val="clear" w:color="auto" w:fill="D9D9D9" w:themeFill="background1" w:themeFillShade="D9"/>
          </w:tcPr>
          <w:p w14:paraId="358685E5" w14:textId="77777777" w:rsidR="00632FA9" w:rsidRDefault="00632FA9" w:rsidP="00632FA9">
            <w:pPr>
              <w:pStyle w:val="ListBullet"/>
              <w:numPr>
                <w:ilvl w:val="0"/>
                <w:numId w:val="0"/>
              </w:numPr>
              <w:spacing w:before="43"/>
              <w:jc w:val="center"/>
              <w:rPr>
                <w:b/>
                <w:bCs/>
              </w:rPr>
            </w:pPr>
            <w:r>
              <w:rPr>
                <w:b/>
                <w:bCs/>
              </w:rPr>
              <w:t>Position</w:t>
            </w:r>
          </w:p>
        </w:tc>
        <w:tc>
          <w:tcPr>
            <w:tcW w:w="5105" w:type="dxa"/>
            <w:shd w:val="clear" w:color="auto" w:fill="D9D9D9" w:themeFill="background1" w:themeFillShade="D9"/>
          </w:tcPr>
          <w:p w14:paraId="04CB7EE2" w14:textId="77777777" w:rsidR="00632FA9" w:rsidRDefault="00632FA9" w:rsidP="00632FA9">
            <w:pPr>
              <w:pStyle w:val="ListBullet"/>
              <w:numPr>
                <w:ilvl w:val="0"/>
                <w:numId w:val="0"/>
              </w:numPr>
              <w:spacing w:before="43"/>
              <w:jc w:val="center"/>
              <w:rPr>
                <w:b/>
                <w:bCs/>
              </w:rPr>
            </w:pPr>
            <w:r>
              <w:rPr>
                <w:b/>
                <w:bCs/>
              </w:rPr>
              <w:t>Member</w:t>
            </w:r>
          </w:p>
        </w:tc>
      </w:tr>
      <w:tr w:rsidR="00632FA9" w14:paraId="2A3BC141" w14:textId="77777777" w:rsidTr="00102565">
        <w:trPr>
          <w:jc w:val="center"/>
        </w:trPr>
        <w:tc>
          <w:tcPr>
            <w:tcW w:w="5105" w:type="dxa"/>
          </w:tcPr>
          <w:p w14:paraId="64968F00" w14:textId="77777777" w:rsidR="00632FA9" w:rsidRPr="00632FA9" w:rsidRDefault="00632FA9" w:rsidP="00632FA9">
            <w:pPr>
              <w:pStyle w:val="ListBullet"/>
              <w:numPr>
                <w:ilvl w:val="0"/>
                <w:numId w:val="0"/>
              </w:numPr>
              <w:spacing w:before="43"/>
              <w:jc w:val="center"/>
              <w:rPr>
                <w:bCs/>
              </w:rPr>
            </w:pPr>
            <w:r>
              <w:rPr>
                <w:bCs/>
              </w:rPr>
              <w:t>Dean’s Office (Chair)</w:t>
            </w:r>
          </w:p>
        </w:tc>
        <w:tc>
          <w:tcPr>
            <w:tcW w:w="5105" w:type="dxa"/>
          </w:tcPr>
          <w:p w14:paraId="7EF8CF75" w14:textId="77777777" w:rsidR="00632FA9" w:rsidRPr="00632FA9" w:rsidRDefault="00632FA9" w:rsidP="00632FA9">
            <w:pPr>
              <w:pStyle w:val="ListBullet"/>
              <w:numPr>
                <w:ilvl w:val="0"/>
                <w:numId w:val="0"/>
              </w:numPr>
              <w:spacing w:before="43"/>
              <w:jc w:val="center"/>
              <w:rPr>
                <w:bCs/>
              </w:rPr>
            </w:pPr>
            <w:r>
              <w:rPr>
                <w:bCs/>
              </w:rPr>
              <w:t>Professor Jocelyn Aubrey</w:t>
            </w:r>
          </w:p>
        </w:tc>
      </w:tr>
      <w:tr w:rsidR="00632FA9" w14:paraId="6881E707" w14:textId="77777777" w:rsidTr="00102565">
        <w:trPr>
          <w:jc w:val="center"/>
        </w:trPr>
        <w:tc>
          <w:tcPr>
            <w:tcW w:w="5105" w:type="dxa"/>
          </w:tcPr>
          <w:p w14:paraId="517196EE" w14:textId="77777777" w:rsidR="00632FA9" w:rsidRPr="00632FA9" w:rsidRDefault="00632FA9" w:rsidP="00632FA9">
            <w:pPr>
              <w:pStyle w:val="ListBullet"/>
              <w:numPr>
                <w:ilvl w:val="0"/>
                <w:numId w:val="0"/>
              </w:numPr>
              <w:spacing w:before="43"/>
              <w:jc w:val="center"/>
              <w:rPr>
                <w:bCs/>
              </w:rPr>
            </w:pPr>
            <w:r>
              <w:rPr>
                <w:bCs/>
              </w:rPr>
              <w:t>Risk Management</w:t>
            </w:r>
          </w:p>
        </w:tc>
        <w:tc>
          <w:tcPr>
            <w:tcW w:w="5105" w:type="dxa"/>
          </w:tcPr>
          <w:p w14:paraId="0DB80AC5" w14:textId="77777777" w:rsidR="00632FA9" w:rsidRPr="00632FA9" w:rsidRDefault="00632FA9" w:rsidP="00632FA9">
            <w:pPr>
              <w:pStyle w:val="ListBullet"/>
              <w:numPr>
                <w:ilvl w:val="0"/>
                <w:numId w:val="0"/>
              </w:numPr>
              <w:spacing w:before="43"/>
              <w:jc w:val="center"/>
              <w:rPr>
                <w:bCs/>
              </w:rPr>
            </w:pPr>
            <w:r>
              <w:rPr>
                <w:bCs/>
              </w:rPr>
              <w:t>Bill Gibson</w:t>
            </w:r>
          </w:p>
        </w:tc>
      </w:tr>
      <w:tr w:rsidR="00632FA9" w14:paraId="719A3B41" w14:textId="77777777" w:rsidTr="00102565">
        <w:trPr>
          <w:jc w:val="center"/>
        </w:trPr>
        <w:tc>
          <w:tcPr>
            <w:tcW w:w="5105" w:type="dxa"/>
          </w:tcPr>
          <w:p w14:paraId="5A88F1F9" w14:textId="77777777" w:rsidR="00632FA9" w:rsidRPr="00632FA9" w:rsidRDefault="00632FA9" w:rsidP="00632FA9">
            <w:pPr>
              <w:pStyle w:val="ListBullet"/>
              <w:numPr>
                <w:ilvl w:val="0"/>
                <w:numId w:val="0"/>
              </w:numPr>
              <w:spacing w:before="43"/>
              <w:jc w:val="center"/>
              <w:rPr>
                <w:bCs/>
              </w:rPr>
            </w:pPr>
            <w:r>
              <w:rPr>
                <w:bCs/>
              </w:rPr>
              <w:t>Physical Resource</w:t>
            </w:r>
          </w:p>
        </w:tc>
        <w:tc>
          <w:tcPr>
            <w:tcW w:w="5105" w:type="dxa"/>
          </w:tcPr>
          <w:p w14:paraId="52B7D604" w14:textId="77777777" w:rsidR="00632FA9" w:rsidRPr="00632FA9" w:rsidRDefault="00632FA9" w:rsidP="00632FA9">
            <w:pPr>
              <w:pStyle w:val="ListBullet"/>
              <w:numPr>
                <w:ilvl w:val="0"/>
                <w:numId w:val="0"/>
              </w:numPr>
              <w:spacing w:before="43"/>
              <w:jc w:val="center"/>
              <w:rPr>
                <w:bCs/>
              </w:rPr>
            </w:pPr>
            <w:r>
              <w:rPr>
                <w:bCs/>
              </w:rPr>
              <w:t>Robert Ballarin</w:t>
            </w:r>
          </w:p>
        </w:tc>
      </w:tr>
      <w:tr w:rsidR="00632FA9" w14:paraId="602C54E7" w14:textId="77777777" w:rsidTr="00102565">
        <w:trPr>
          <w:jc w:val="center"/>
        </w:trPr>
        <w:tc>
          <w:tcPr>
            <w:tcW w:w="5105" w:type="dxa"/>
          </w:tcPr>
          <w:p w14:paraId="44E02AB8" w14:textId="77777777" w:rsidR="00632FA9" w:rsidRPr="00632FA9" w:rsidRDefault="00632FA9" w:rsidP="00632FA9">
            <w:pPr>
              <w:pStyle w:val="ListBullet"/>
              <w:numPr>
                <w:ilvl w:val="0"/>
                <w:numId w:val="0"/>
              </w:numPr>
              <w:spacing w:before="43"/>
              <w:jc w:val="center"/>
              <w:rPr>
                <w:bCs/>
              </w:rPr>
            </w:pPr>
            <w:r>
              <w:rPr>
                <w:bCs/>
              </w:rPr>
              <w:t>Finance</w:t>
            </w:r>
          </w:p>
        </w:tc>
        <w:tc>
          <w:tcPr>
            <w:tcW w:w="5105" w:type="dxa"/>
          </w:tcPr>
          <w:p w14:paraId="66D3A34B" w14:textId="77777777" w:rsidR="00632FA9" w:rsidRPr="00632FA9" w:rsidRDefault="00632FA9" w:rsidP="00632FA9">
            <w:pPr>
              <w:pStyle w:val="ListBullet"/>
              <w:numPr>
                <w:ilvl w:val="0"/>
                <w:numId w:val="0"/>
              </w:numPr>
              <w:spacing w:before="43"/>
              <w:jc w:val="center"/>
              <w:rPr>
                <w:bCs/>
              </w:rPr>
            </w:pPr>
            <w:r>
              <w:rPr>
                <w:bCs/>
              </w:rPr>
              <w:t>Anne Parson</w:t>
            </w:r>
          </w:p>
        </w:tc>
      </w:tr>
      <w:tr w:rsidR="00632FA9" w14:paraId="644E747B" w14:textId="77777777" w:rsidTr="00102565">
        <w:trPr>
          <w:jc w:val="center"/>
        </w:trPr>
        <w:tc>
          <w:tcPr>
            <w:tcW w:w="5105" w:type="dxa"/>
          </w:tcPr>
          <w:p w14:paraId="1FC207E6" w14:textId="77777777" w:rsidR="00632FA9" w:rsidRPr="00632FA9" w:rsidRDefault="00632FA9" w:rsidP="00632FA9">
            <w:pPr>
              <w:pStyle w:val="ListBullet"/>
              <w:numPr>
                <w:ilvl w:val="0"/>
                <w:numId w:val="0"/>
              </w:numPr>
              <w:spacing w:before="43"/>
              <w:jc w:val="center"/>
              <w:rPr>
                <w:bCs/>
              </w:rPr>
            </w:pPr>
            <w:r>
              <w:rPr>
                <w:bCs/>
              </w:rPr>
              <w:t>Disability Services Office</w:t>
            </w:r>
          </w:p>
        </w:tc>
        <w:tc>
          <w:tcPr>
            <w:tcW w:w="5105" w:type="dxa"/>
          </w:tcPr>
          <w:p w14:paraId="71B5BE32" w14:textId="77777777" w:rsidR="00632FA9" w:rsidRPr="00632FA9" w:rsidRDefault="00632FA9" w:rsidP="00632FA9">
            <w:pPr>
              <w:pStyle w:val="ListBullet"/>
              <w:numPr>
                <w:ilvl w:val="0"/>
                <w:numId w:val="0"/>
              </w:numPr>
              <w:spacing w:before="43"/>
              <w:jc w:val="center"/>
              <w:rPr>
                <w:bCs/>
              </w:rPr>
            </w:pPr>
            <w:r>
              <w:rPr>
                <w:bCs/>
              </w:rPr>
              <w:t>Caleb Hunt</w:t>
            </w:r>
          </w:p>
        </w:tc>
      </w:tr>
      <w:tr w:rsidR="00632FA9" w14:paraId="57AD4057" w14:textId="77777777" w:rsidTr="00102565">
        <w:trPr>
          <w:jc w:val="center"/>
        </w:trPr>
        <w:tc>
          <w:tcPr>
            <w:tcW w:w="5105" w:type="dxa"/>
          </w:tcPr>
          <w:p w14:paraId="30D77750" w14:textId="77777777" w:rsidR="00632FA9" w:rsidRPr="00632FA9" w:rsidRDefault="00632FA9" w:rsidP="00632FA9">
            <w:pPr>
              <w:pStyle w:val="ListBullet"/>
              <w:numPr>
                <w:ilvl w:val="0"/>
                <w:numId w:val="0"/>
              </w:numPr>
              <w:spacing w:before="43"/>
              <w:jc w:val="center"/>
              <w:rPr>
                <w:bCs/>
              </w:rPr>
            </w:pPr>
            <w:r>
              <w:rPr>
                <w:bCs/>
              </w:rPr>
              <w:t>Instructional Development Centre</w:t>
            </w:r>
          </w:p>
        </w:tc>
        <w:tc>
          <w:tcPr>
            <w:tcW w:w="5105" w:type="dxa"/>
          </w:tcPr>
          <w:p w14:paraId="55090FBA" w14:textId="77777777" w:rsidR="00632FA9" w:rsidRPr="00632FA9" w:rsidRDefault="00632FA9" w:rsidP="00632FA9">
            <w:pPr>
              <w:pStyle w:val="ListBullet"/>
              <w:numPr>
                <w:ilvl w:val="0"/>
                <w:numId w:val="0"/>
              </w:numPr>
              <w:spacing w:before="43"/>
              <w:jc w:val="center"/>
              <w:rPr>
                <w:bCs/>
              </w:rPr>
            </w:pPr>
            <w:r>
              <w:rPr>
                <w:bCs/>
              </w:rPr>
              <w:t>Angie Best</w:t>
            </w:r>
          </w:p>
        </w:tc>
      </w:tr>
      <w:tr w:rsidR="00632FA9" w14:paraId="4B177796" w14:textId="77777777" w:rsidTr="00102565">
        <w:trPr>
          <w:jc w:val="center"/>
        </w:trPr>
        <w:tc>
          <w:tcPr>
            <w:tcW w:w="5105" w:type="dxa"/>
          </w:tcPr>
          <w:p w14:paraId="2C8A276B" w14:textId="77777777" w:rsidR="00632FA9" w:rsidRPr="00632FA9" w:rsidRDefault="00102565" w:rsidP="00632FA9">
            <w:pPr>
              <w:pStyle w:val="ListBullet"/>
              <w:numPr>
                <w:ilvl w:val="0"/>
                <w:numId w:val="0"/>
              </w:numPr>
              <w:spacing w:before="43"/>
              <w:jc w:val="center"/>
              <w:rPr>
                <w:bCs/>
              </w:rPr>
            </w:pPr>
            <w:r>
              <w:rPr>
                <w:bCs/>
              </w:rPr>
              <w:t>Trent Central Student Association</w:t>
            </w:r>
          </w:p>
        </w:tc>
        <w:tc>
          <w:tcPr>
            <w:tcW w:w="5105" w:type="dxa"/>
          </w:tcPr>
          <w:p w14:paraId="4B16F73B" w14:textId="77777777" w:rsidR="00632FA9" w:rsidRPr="00632FA9" w:rsidRDefault="00102565" w:rsidP="00632FA9">
            <w:pPr>
              <w:pStyle w:val="ListBullet"/>
              <w:numPr>
                <w:ilvl w:val="0"/>
                <w:numId w:val="0"/>
              </w:numPr>
              <w:spacing w:before="43"/>
              <w:jc w:val="center"/>
              <w:rPr>
                <w:bCs/>
              </w:rPr>
            </w:pPr>
            <w:r>
              <w:rPr>
                <w:bCs/>
              </w:rPr>
              <w:t xml:space="preserve">Allison O’Neill </w:t>
            </w:r>
          </w:p>
        </w:tc>
      </w:tr>
      <w:tr w:rsidR="00102565" w14:paraId="11EE5797" w14:textId="77777777" w:rsidTr="00102565">
        <w:trPr>
          <w:jc w:val="center"/>
        </w:trPr>
        <w:tc>
          <w:tcPr>
            <w:tcW w:w="5105" w:type="dxa"/>
          </w:tcPr>
          <w:p w14:paraId="5E539792" w14:textId="77777777" w:rsidR="00102565" w:rsidRDefault="00102565" w:rsidP="00632FA9">
            <w:pPr>
              <w:pStyle w:val="ListBullet"/>
              <w:numPr>
                <w:ilvl w:val="0"/>
                <w:numId w:val="0"/>
              </w:numPr>
              <w:spacing w:before="43"/>
              <w:jc w:val="center"/>
              <w:rPr>
                <w:bCs/>
              </w:rPr>
            </w:pPr>
            <w:r>
              <w:rPr>
                <w:bCs/>
              </w:rPr>
              <w:t>Information Technology</w:t>
            </w:r>
          </w:p>
        </w:tc>
        <w:tc>
          <w:tcPr>
            <w:tcW w:w="5105" w:type="dxa"/>
          </w:tcPr>
          <w:p w14:paraId="47EAB353" w14:textId="77777777" w:rsidR="00102565" w:rsidRDefault="00102565" w:rsidP="00632FA9">
            <w:pPr>
              <w:pStyle w:val="ListBullet"/>
              <w:numPr>
                <w:ilvl w:val="0"/>
                <w:numId w:val="0"/>
              </w:numPr>
              <w:spacing w:before="43"/>
              <w:jc w:val="center"/>
              <w:rPr>
                <w:bCs/>
              </w:rPr>
            </w:pPr>
            <w:r>
              <w:rPr>
                <w:bCs/>
              </w:rPr>
              <w:t>Sean Daniels</w:t>
            </w:r>
          </w:p>
        </w:tc>
      </w:tr>
      <w:tr w:rsidR="00102565" w14:paraId="2AB0D27B" w14:textId="77777777" w:rsidTr="00102565">
        <w:trPr>
          <w:jc w:val="center"/>
        </w:trPr>
        <w:tc>
          <w:tcPr>
            <w:tcW w:w="5105" w:type="dxa"/>
          </w:tcPr>
          <w:p w14:paraId="7FA2E690" w14:textId="77777777" w:rsidR="00102565" w:rsidRDefault="00102565" w:rsidP="00632FA9">
            <w:pPr>
              <w:pStyle w:val="ListBullet"/>
              <w:numPr>
                <w:ilvl w:val="0"/>
                <w:numId w:val="0"/>
              </w:numPr>
              <w:spacing w:before="43"/>
              <w:jc w:val="center"/>
              <w:rPr>
                <w:bCs/>
              </w:rPr>
            </w:pPr>
            <w:r>
              <w:rPr>
                <w:bCs/>
              </w:rPr>
              <w:t>Human Rights, Equity &amp; Accessibility</w:t>
            </w:r>
          </w:p>
        </w:tc>
        <w:tc>
          <w:tcPr>
            <w:tcW w:w="5105" w:type="dxa"/>
          </w:tcPr>
          <w:p w14:paraId="277410AF" w14:textId="77777777" w:rsidR="00102565" w:rsidRDefault="00102565" w:rsidP="00632FA9">
            <w:pPr>
              <w:pStyle w:val="ListBullet"/>
              <w:numPr>
                <w:ilvl w:val="0"/>
                <w:numId w:val="0"/>
              </w:numPr>
              <w:spacing w:before="43"/>
              <w:jc w:val="center"/>
              <w:rPr>
                <w:bCs/>
              </w:rPr>
            </w:pPr>
            <w:r w:rsidRPr="00102565">
              <w:rPr>
                <w:bCs/>
              </w:rPr>
              <w:t>Robyne Hanley, Andrea Walsh, Julie Smith</w:t>
            </w:r>
          </w:p>
        </w:tc>
      </w:tr>
    </w:tbl>
    <w:p w14:paraId="5C878868" w14:textId="77777777" w:rsidR="00102565" w:rsidRDefault="00102565" w:rsidP="00102565">
      <w:r>
        <w:br w:type="page"/>
      </w:r>
    </w:p>
    <w:p w14:paraId="5688E1CF" w14:textId="77777777" w:rsidR="00102565" w:rsidRDefault="00102565" w:rsidP="00102565">
      <w:pPr>
        <w:pStyle w:val="Heading1"/>
        <w:rPr>
          <w:rStyle w:val="Heading2Char"/>
          <w:b/>
          <w:sz w:val="32"/>
          <w:szCs w:val="32"/>
        </w:rPr>
      </w:pPr>
      <w:bookmarkStart w:id="8" w:name="_Toc483308857"/>
      <w:r>
        <w:rPr>
          <w:rStyle w:val="Heading2Char"/>
          <w:b/>
          <w:sz w:val="32"/>
          <w:szCs w:val="32"/>
        </w:rPr>
        <w:t>Section Two</w:t>
      </w:r>
      <w:bookmarkEnd w:id="8"/>
    </w:p>
    <w:p w14:paraId="5C4BAED8" w14:textId="77777777" w:rsidR="00102565" w:rsidRPr="00102565" w:rsidRDefault="00102565" w:rsidP="00102565">
      <w:pPr>
        <w:pStyle w:val="Heading2"/>
      </w:pPr>
      <w:bookmarkStart w:id="9" w:name="_Toc483308858"/>
      <w:r>
        <w:t>Multi-Year Accessibility Plan</w:t>
      </w:r>
      <w:r w:rsidR="001A2AFD">
        <w:t xml:space="preserve"> 2012-2017</w:t>
      </w:r>
      <w:bookmarkEnd w:id="9"/>
    </w:p>
    <w:p w14:paraId="5E7F7CD8" w14:textId="77777777" w:rsidR="00F21F9F" w:rsidRPr="00102565" w:rsidRDefault="006505FB" w:rsidP="00102565">
      <w:pPr>
        <w:pStyle w:val="Heading3"/>
      </w:pPr>
      <w:bookmarkStart w:id="10" w:name="_Toc483308859"/>
      <w:r w:rsidRPr="00102565">
        <w:rPr>
          <w:rStyle w:val="Heading2Char"/>
          <w:b w:val="0"/>
          <w:szCs w:val="24"/>
        </w:rPr>
        <w:t>Methodology</w:t>
      </w:r>
      <w:bookmarkEnd w:id="10"/>
    </w:p>
    <w:p w14:paraId="5BE54548" w14:textId="77777777" w:rsidR="00D54117" w:rsidRPr="00D73FBC" w:rsidRDefault="006505FB" w:rsidP="00D54117">
      <w:pPr>
        <w:rPr>
          <w:rFonts w:ascii="Arial" w:hAnsi="Arial" w:cs="Arial"/>
        </w:rPr>
      </w:pPr>
      <w:r w:rsidRPr="00D73FBC">
        <w:rPr>
          <w:rFonts w:ascii="Arial" w:hAnsi="Arial" w:cs="Arial"/>
        </w:rPr>
        <w:t xml:space="preserve">The </w:t>
      </w:r>
      <w:r w:rsidRPr="00D73FBC">
        <w:rPr>
          <w:rFonts w:ascii="Arial" w:hAnsi="Arial" w:cs="Arial"/>
          <w:spacing w:val="-2"/>
        </w:rPr>
        <w:t>2012-2017</w:t>
      </w:r>
      <w:r w:rsidRPr="00D73FBC">
        <w:rPr>
          <w:rFonts w:ascii="Arial" w:hAnsi="Arial" w:cs="Arial"/>
        </w:rPr>
        <w:t xml:space="preserve"> AODA Multi-year Accessibility Plan that follows</w:t>
      </w:r>
      <w:r w:rsidRPr="00D73FBC">
        <w:rPr>
          <w:rFonts w:ascii="Arial" w:hAnsi="Arial" w:cs="Arial"/>
          <w:spacing w:val="-2"/>
        </w:rPr>
        <w:t xml:space="preserve"> </w:t>
      </w:r>
      <w:r w:rsidRPr="00D73FBC">
        <w:rPr>
          <w:rFonts w:ascii="Arial" w:hAnsi="Arial" w:cs="Arial"/>
        </w:rPr>
        <w:t xml:space="preserve">was developed in consultation with the PACHREA </w:t>
      </w:r>
      <w:r w:rsidRPr="00D73FBC">
        <w:rPr>
          <w:rFonts w:ascii="Arial" w:hAnsi="Arial" w:cs="Arial"/>
          <w:spacing w:val="-2"/>
        </w:rPr>
        <w:t>Accessibility</w:t>
      </w:r>
      <w:r w:rsidRPr="00D73FBC">
        <w:rPr>
          <w:rFonts w:ascii="Arial" w:hAnsi="Arial" w:cs="Arial"/>
        </w:rPr>
        <w:t xml:space="preserve"> Sub-committee which</w:t>
      </w:r>
      <w:r w:rsidR="00CE40EC" w:rsidRPr="00D73FBC">
        <w:rPr>
          <w:rFonts w:ascii="Arial" w:hAnsi="Arial" w:cs="Arial"/>
        </w:rPr>
        <w:t xml:space="preserve"> </w:t>
      </w:r>
      <w:r w:rsidRPr="00D73FBC">
        <w:rPr>
          <w:rFonts w:ascii="Arial" w:hAnsi="Arial" w:cs="Arial"/>
        </w:rPr>
        <w:t>represents the following departments: Deans Office, Risk Management, Physical Resources,</w:t>
      </w:r>
      <w:r w:rsidRPr="00D73FBC">
        <w:rPr>
          <w:rFonts w:ascii="Arial" w:hAnsi="Arial" w:cs="Arial"/>
          <w:spacing w:val="-3"/>
        </w:rPr>
        <w:t xml:space="preserve"> </w:t>
      </w:r>
      <w:r w:rsidRPr="00D73FBC">
        <w:rPr>
          <w:rFonts w:ascii="Arial" w:hAnsi="Arial" w:cs="Arial"/>
        </w:rPr>
        <w:t>Finance, Disability Services Office, Instructional</w:t>
      </w:r>
      <w:r w:rsidRPr="00D73FBC">
        <w:rPr>
          <w:rFonts w:ascii="Arial" w:hAnsi="Arial" w:cs="Arial"/>
          <w:spacing w:val="83"/>
        </w:rPr>
        <w:t xml:space="preserve"> </w:t>
      </w:r>
      <w:r w:rsidRPr="00D73FBC">
        <w:rPr>
          <w:rFonts w:ascii="Arial" w:hAnsi="Arial" w:cs="Arial"/>
        </w:rPr>
        <w:t>Development</w:t>
      </w:r>
      <w:r w:rsidRPr="00D73FBC">
        <w:rPr>
          <w:rFonts w:ascii="Arial" w:hAnsi="Arial" w:cs="Arial"/>
          <w:spacing w:val="-3"/>
        </w:rPr>
        <w:t xml:space="preserve"> </w:t>
      </w:r>
      <w:r w:rsidRPr="00D73FBC">
        <w:rPr>
          <w:rFonts w:ascii="Arial" w:hAnsi="Arial" w:cs="Arial"/>
        </w:rPr>
        <w:t>Centre, Trent Central Student Association, Information Technology, and the Human Rights, Equity and Accessibility.</w:t>
      </w:r>
    </w:p>
    <w:p w14:paraId="059FBAB2" w14:textId="77777777" w:rsidR="00F21F9F" w:rsidRPr="00102565" w:rsidRDefault="006505FB" w:rsidP="00102565">
      <w:pPr>
        <w:pStyle w:val="Heading3"/>
      </w:pPr>
      <w:bookmarkStart w:id="11" w:name="_Toc483308860"/>
      <w:r>
        <w:t>Reviewing and Monitoring Progress</w:t>
      </w:r>
      <w:bookmarkEnd w:id="11"/>
    </w:p>
    <w:p w14:paraId="5BC9E27A" w14:textId="77777777" w:rsidR="00F21F9F" w:rsidRPr="00D73FBC" w:rsidRDefault="006505FB">
      <w:pPr>
        <w:rPr>
          <w:rFonts w:ascii="Arial" w:hAnsi="Arial" w:cs="Arial"/>
        </w:rPr>
      </w:pPr>
      <w:r w:rsidRPr="00D73FBC">
        <w:rPr>
          <w:rFonts w:ascii="Arial" w:hAnsi="Arial" w:cs="Arial"/>
        </w:rPr>
        <w:t xml:space="preserve">The </w:t>
      </w:r>
      <w:r w:rsidRPr="00D73FBC">
        <w:rPr>
          <w:rFonts w:ascii="Arial" w:hAnsi="Arial" w:cs="Arial"/>
          <w:spacing w:val="-2"/>
        </w:rPr>
        <w:t>Accessibility</w:t>
      </w:r>
      <w:r w:rsidRPr="00D73FBC">
        <w:rPr>
          <w:rFonts w:ascii="Arial" w:hAnsi="Arial" w:cs="Arial"/>
        </w:rPr>
        <w:t xml:space="preserve"> Sub-committee will meet monthly to review progress once the Plan has been approved (endorsed) by the President/ Vice President</w:t>
      </w:r>
      <w:r w:rsidRPr="00D73FBC">
        <w:rPr>
          <w:rFonts w:ascii="Arial" w:hAnsi="Arial" w:cs="Arial"/>
          <w:spacing w:val="94"/>
        </w:rPr>
        <w:t xml:space="preserve"> </w:t>
      </w:r>
      <w:r w:rsidRPr="00D73FBC">
        <w:rPr>
          <w:rFonts w:ascii="Arial" w:hAnsi="Arial" w:cs="Arial"/>
        </w:rPr>
        <w:t>Executive.</w:t>
      </w:r>
      <w:r w:rsidRPr="00D73FBC">
        <w:rPr>
          <w:rFonts w:ascii="Arial" w:hAnsi="Arial" w:cs="Arial"/>
          <w:spacing w:val="54"/>
        </w:rPr>
        <w:t xml:space="preserve"> </w:t>
      </w:r>
      <w:r w:rsidRPr="00D73FBC">
        <w:rPr>
          <w:rFonts w:ascii="Arial" w:hAnsi="Arial" w:cs="Arial"/>
        </w:rPr>
        <w:t xml:space="preserve">It will engage working committees as </w:t>
      </w:r>
      <w:r w:rsidRPr="00D73FBC">
        <w:rPr>
          <w:rFonts w:ascii="Arial" w:hAnsi="Arial" w:cs="Arial"/>
          <w:spacing w:val="-2"/>
        </w:rPr>
        <w:t>needed</w:t>
      </w:r>
      <w:r w:rsidRPr="00D73FBC">
        <w:rPr>
          <w:rFonts w:ascii="Arial" w:hAnsi="Arial" w:cs="Arial"/>
        </w:rPr>
        <w:t xml:space="preserve"> and ask for regular updates from experts and key</w:t>
      </w:r>
      <w:r w:rsidRPr="00D73FBC">
        <w:rPr>
          <w:rFonts w:ascii="Arial" w:hAnsi="Arial" w:cs="Arial"/>
          <w:spacing w:val="-2"/>
        </w:rPr>
        <w:t xml:space="preserve"> </w:t>
      </w:r>
      <w:r w:rsidRPr="00D73FBC">
        <w:rPr>
          <w:rFonts w:ascii="Arial" w:hAnsi="Arial" w:cs="Arial"/>
        </w:rPr>
        <w:t>stakeholders.</w:t>
      </w:r>
      <w:r w:rsidRPr="00D73FBC">
        <w:rPr>
          <w:rFonts w:ascii="Arial" w:hAnsi="Arial" w:cs="Arial"/>
          <w:spacing w:val="53"/>
        </w:rPr>
        <w:t xml:space="preserve"> </w:t>
      </w:r>
      <w:r w:rsidRPr="00D73FBC">
        <w:rPr>
          <w:rFonts w:ascii="Arial" w:hAnsi="Arial" w:cs="Arial"/>
        </w:rPr>
        <w:t>Annual reports will be</w:t>
      </w:r>
      <w:r w:rsidRPr="00D73FBC">
        <w:rPr>
          <w:rFonts w:ascii="Arial" w:hAnsi="Arial" w:cs="Arial"/>
          <w:spacing w:val="-2"/>
        </w:rPr>
        <w:t xml:space="preserve"> </w:t>
      </w:r>
      <w:r w:rsidRPr="00D73FBC">
        <w:rPr>
          <w:rFonts w:ascii="Arial" w:hAnsi="Arial" w:cs="Arial"/>
        </w:rPr>
        <w:t>completed</w:t>
      </w:r>
      <w:r w:rsidRPr="00D73FBC">
        <w:rPr>
          <w:rFonts w:ascii="Arial" w:hAnsi="Arial" w:cs="Arial"/>
          <w:spacing w:val="74"/>
        </w:rPr>
        <w:t xml:space="preserve"> </w:t>
      </w:r>
      <w:r w:rsidRPr="00D73FBC">
        <w:rPr>
          <w:rFonts w:ascii="Arial" w:hAnsi="Arial" w:cs="Arial"/>
        </w:rPr>
        <w:t>starting</w:t>
      </w:r>
      <w:r w:rsidRPr="00D73FBC">
        <w:rPr>
          <w:rFonts w:ascii="Arial" w:hAnsi="Arial" w:cs="Arial"/>
          <w:spacing w:val="-2"/>
        </w:rPr>
        <w:t xml:space="preserve"> </w:t>
      </w:r>
      <w:r w:rsidRPr="00D73FBC">
        <w:rPr>
          <w:rFonts w:ascii="Arial" w:hAnsi="Arial" w:cs="Arial"/>
        </w:rPr>
        <w:t>January 2014 by the Coordinator of the office of Human</w:t>
      </w:r>
      <w:r w:rsidRPr="00D73FBC">
        <w:rPr>
          <w:rFonts w:ascii="Arial" w:hAnsi="Arial" w:cs="Arial"/>
          <w:spacing w:val="-2"/>
        </w:rPr>
        <w:t xml:space="preserve"> </w:t>
      </w:r>
      <w:r w:rsidRPr="00D73FBC">
        <w:rPr>
          <w:rFonts w:ascii="Arial" w:hAnsi="Arial" w:cs="Arial"/>
        </w:rPr>
        <w:t xml:space="preserve">Rights, Equity and </w:t>
      </w:r>
      <w:r w:rsidRPr="00D73FBC">
        <w:rPr>
          <w:rFonts w:ascii="Arial" w:hAnsi="Arial" w:cs="Arial"/>
          <w:spacing w:val="-2"/>
        </w:rPr>
        <w:t>Accessibility.</w:t>
      </w:r>
    </w:p>
    <w:p w14:paraId="6B025BC7" w14:textId="77777777" w:rsidR="00F21F9F" w:rsidRPr="00641747" w:rsidRDefault="006505FB" w:rsidP="00102565">
      <w:pPr>
        <w:pStyle w:val="Heading3"/>
        <w:rPr>
          <w:b/>
          <w:bCs/>
        </w:rPr>
      </w:pPr>
      <w:bookmarkStart w:id="12" w:name="_Toc483308861"/>
      <w:r>
        <w:t>Communication of the Plan</w:t>
      </w:r>
      <w:bookmarkEnd w:id="12"/>
    </w:p>
    <w:p w14:paraId="5487CBFD" w14:textId="77777777" w:rsidR="00F21F9F" w:rsidRPr="00D73FBC" w:rsidRDefault="006505FB" w:rsidP="00102565">
      <w:pPr>
        <w:spacing w:before="120" w:after="0"/>
        <w:rPr>
          <w:rFonts w:ascii="Arial" w:hAnsi="Arial" w:cs="Arial"/>
        </w:rPr>
      </w:pPr>
      <w:r w:rsidRPr="00D73FBC">
        <w:rPr>
          <w:rFonts w:ascii="Arial" w:hAnsi="Arial" w:cs="Arial"/>
        </w:rPr>
        <w:t>The Plan will</w:t>
      </w:r>
      <w:r w:rsidRPr="00D73FBC">
        <w:rPr>
          <w:rFonts w:ascii="Arial" w:hAnsi="Arial" w:cs="Arial"/>
          <w:spacing w:val="-2"/>
        </w:rPr>
        <w:t xml:space="preserve"> </w:t>
      </w:r>
      <w:r w:rsidRPr="00D73FBC">
        <w:rPr>
          <w:rFonts w:ascii="Arial" w:hAnsi="Arial" w:cs="Arial"/>
        </w:rPr>
        <w:t>be posted on</w:t>
      </w:r>
      <w:r w:rsidRPr="00D73FBC">
        <w:rPr>
          <w:rFonts w:ascii="Arial" w:hAnsi="Arial" w:cs="Arial"/>
          <w:spacing w:val="-2"/>
        </w:rPr>
        <w:t xml:space="preserve"> </w:t>
      </w:r>
      <w:r w:rsidRPr="00D73FBC">
        <w:rPr>
          <w:rFonts w:ascii="Arial" w:hAnsi="Arial" w:cs="Arial"/>
        </w:rPr>
        <w:t>the external</w:t>
      </w:r>
      <w:r w:rsidRPr="00D73FBC">
        <w:rPr>
          <w:rFonts w:ascii="Arial" w:hAnsi="Arial" w:cs="Arial"/>
          <w:spacing w:val="-2"/>
        </w:rPr>
        <w:t xml:space="preserve"> </w:t>
      </w:r>
      <w:r w:rsidRPr="00D73FBC">
        <w:rPr>
          <w:rFonts w:ascii="Arial" w:hAnsi="Arial" w:cs="Arial"/>
        </w:rPr>
        <w:t>website under AODA (OHREA main page).</w:t>
      </w:r>
      <w:r w:rsidRPr="00D73FBC">
        <w:rPr>
          <w:rFonts w:ascii="Arial" w:hAnsi="Arial" w:cs="Arial"/>
          <w:spacing w:val="54"/>
        </w:rPr>
        <w:t xml:space="preserve"> </w:t>
      </w:r>
      <w:r w:rsidRPr="00D73FBC">
        <w:rPr>
          <w:rFonts w:ascii="Arial" w:hAnsi="Arial" w:cs="Arial"/>
        </w:rPr>
        <w:t>Copies</w:t>
      </w:r>
      <w:r w:rsidRPr="00D73FBC">
        <w:rPr>
          <w:rFonts w:ascii="Arial" w:hAnsi="Arial" w:cs="Arial"/>
          <w:spacing w:val="-2"/>
        </w:rPr>
        <w:t xml:space="preserve"> </w:t>
      </w:r>
      <w:r w:rsidRPr="00D73FBC">
        <w:rPr>
          <w:rFonts w:ascii="Arial" w:hAnsi="Arial" w:cs="Arial"/>
        </w:rPr>
        <w:t>of this plan will be made available on the</w:t>
      </w:r>
      <w:r w:rsidRPr="00D73FBC">
        <w:rPr>
          <w:rFonts w:ascii="Arial" w:hAnsi="Arial" w:cs="Arial"/>
          <w:spacing w:val="-2"/>
        </w:rPr>
        <w:t xml:space="preserve"> </w:t>
      </w:r>
      <w:r w:rsidRPr="00D73FBC">
        <w:rPr>
          <w:rFonts w:ascii="Arial" w:hAnsi="Arial" w:cs="Arial"/>
        </w:rPr>
        <w:t>portal and in</w:t>
      </w:r>
      <w:r w:rsidRPr="00D73FBC">
        <w:rPr>
          <w:rFonts w:ascii="Arial" w:hAnsi="Arial" w:cs="Arial"/>
          <w:spacing w:val="-2"/>
        </w:rPr>
        <w:t xml:space="preserve"> </w:t>
      </w:r>
      <w:r w:rsidRPr="00D73FBC">
        <w:rPr>
          <w:rFonts w:ascii="Arial" w:hAnsi="Arial" w:cs="Arial"/>
        </w:rPr>
        <w:t>hard</w:t>
      </w:r>
      <w:r w:rsidRPr="00D73FBC">
        <w:rPr>
          <w:rFonts w:ascii="Arial" w:hAnsi="Arial" w:cs="Arial"/>
          <w:spacing w:val="65"/>
        </w:rPr>
        <w:t xml:space="preserve"> </w:t>
      </w:r>
      <w:r w:rsidRPr="00D73FBC">
        <w:rPr>
          <w:rFonts w:ascii="Arial" w:hAnsi="Arial" w:cs="Arial"/>
        </w:rPr>
        <w:t>copy.</w:t>
      </w:r>
      <w:r w:rsidRPr="00D73FBC">
        <w:rPr>
          <w:rFonts w:ascii="Arial" w:hAnsi="Arial" w:cs="Arial"/>
          <w:spacing w:val="54"/>
        </w:rPr>
        <w:t xml:space="preserve"> </w:t>
      </w:r>
      <w:r w:rsidRPr="00D73FBC">
        <w:rPr>
          <w:rFonts w:ascii="Arial" w:hAnsi="Arial" w:cs="Arial"/>
        </w:rPr>
        <w:t>The Plan will be electronically sent to all departments and</w:t>
      </w:r>
      <w:r w:rsidRPr="00D73FBC">
        <w:rPr>
          <w:rFonts w:ascii="Arial" w:hAnsi="Arial" w:cs="Arial"/>
          <w:spacing w:val="1"/>
        </w:rPr>
        <w:t xml:space="preserve"> </w:t>
      </w:r>
      <w:r w:rsidRPr="00D73FBC">
        <w:rPr>
          <w:rFonts w:ascii="Arial" w:hAnsi="Arial" w:cs="Arial"/>
          <w:spacing w:val="-2"/>
        </w:rPr>
        <w:t>managers.</w:t>
      </w:r>
      <w:r w:rsidRPr="00D73FBC">
        <w:rPr>
          <w:rFonts w:ascii="Arial" w:hAnsi="Arial" w:cs="Arial"/>
          <w:spacing w:val="55"/>
        </w:rPr>
        <w:t xml:space="preserve"> </w:t>
      </w:r>
      <w:r w:rsidRPr="00D73FBC">
        <w:rPr>
          <w:rFonts w:ascii="Arial" w:hAnsi="Arial" w:cs="Arial"/>
        </w:rPr>
        <w:t xml:space="preserve">It will be posted outside the Office of Human Rights, Equity and </w:t>
      </w:r>
      <w:r w:rsidRPr="00D73FBC">
        <w:rPr>
          <w:rFonts w:ascii="Arial" w:hAnsi="Arial" w:cs="Arial"/>
          <w:spacing w:val="-2"/>
        </w:rPr>
        <w:t>Accessibility,</w:t>
      </w:r>
      <w:r w:rsidRPr="00D73FBC">
        <w:rPr>
          <w:rFonts w:ascii="Arial" w:hAnsi="Arial" w:cs="Arial"/>
          <w:spacing w:val="80"/>
        </w:rPr>
        <w:t xml:space="preserve"> </w:t>
      </w:r>
      <w:r w:rsidRPr="00D73FBC">
        <w:rPr>
          <w:rFonts w:ascii="Arial" w:hAnsi="Arial" w:cs="Arial"/>
        </w:rPr>
        <w:t>the Student Affairs Offices, and the University Secretariat.</w:t>
      </w:r>
    </w:p>
    <w:p w14:paraId="78A99BEC" w14:textId="77777777" w:rsidR="00F21F9F" w:rsidRPr="00D73FBC" w:rsidRDefault="006505FB" w:rsidP="001A2AFD">
      <w:pPr>
        <w:spacing w:before="240"/>
        <w:rPr>
          <w:rFonts w:ascii="Arial" w:hAnsi="Arial" w:cs="Arial"/>
        </w:rPr>
      </w:pPr>
      <w:r w:rsidRPr="00D73FBC">
        <w:rPr>
          <w:rFonts w:ascii="Arial" w:hAnsi="Arial" w:cs="Arial"/>
        </w:rPr>
        <w:t xml:space="preserve">The Plan is also available as an e-mail </w:t>
      </w:r>
      <w:r w:rsidRPr="00D73FBC">
        <w:rPr>
          <w:rFonts w:ascii="Arial" w:hAnsi="Arial" w:cs="Arial"/>
          <w:spacing w:val="-2"/>
        </w:rPr>
        <w:t>attachment,</w:t>
      </w:r>
      <w:r w:rsidRPr="00D73FBC">
        <w:rPr>
          <w:rFonts w:ascii="Arial" w:hAnsi="Arial" w:cs="Arial"/>
        </w:rPr>
        <w:t xml:space="preserve"> on </w:t>
      </w:r>
      <w:r w:rsidR="00102565" w:rsidRPr="00D73FBC">
        <w:rPr>
          <w:rFonts w:ascii="Arial" w:hAnsi="Arial" w:cs="Arial"/>
        </w:rPr>
        <w:t>USB</w:t>
      </w:r>
      <w:r w:rsidRPr="00D73FBC">
        <w:rPr>
          <w:rFonts w:ascii="Arial" w:hAnsi="Arial" w:cs="Arial"/>
        </w:rPr>
        <w:t>, in large print, or in audio</w:t>
      </w:r>
      <w:r w:rsidRPr="00D73FBC">
        <w:rPr>
          <w:rFonts w:ascii="Arial" w:hAnsi="Arial" w:cs="Arial"/>
          <w:spacing w:val="-2"/>
        </w:rPr>
        <w:t xml:space="preserve"> </w:t>
      </w:r>
      <w:r w:rsidRPr="00D73FBC">
        <w:rPr>
          <w:rFonts w:ascii="Arial" w:hAnsi="Arial" w:cs="Arial"/>
        </w:rPr>
        <w:t>format, by request to:</w:t>
      </w:r>
    </w:p>
    <w:p w14:paraId="1DCFA5F9" w14:textId="77777777" w:rsidR="00F21F9F" w:rsidRPr="00D73FBC" w:rsidRDefault="006505FB">
      <w:pPr>
        <w:ind w:left="138"/>
        <w:rPr>
          <w:rFonts w:ascii="Arial" w:eastAsia="Arial" w:hAnsi="Arial" w:cs="Arial"/>
          <w:szCs w:val="24"/>
        </w:rPr>
      </w:pPr>
      <w:r w:rsidRPr="00D73FBC">
        <w:rPr>
          <w:rFonts w:ascii="Arial" w:hAnsi="Arial" w:cs="Arial"/>
          <w:b/>
          <w:spacing w:val="-1"/>
          <w:szCs w:val="24"/>
        </w:rPr>
        <w:t>And</w:t>
      </w:r>
      <w:r w:rsidR="00102565" w:rsidRPr="00D73FBC">
        <w:rPr>
          <w:rFonts w:ascii="Arial" w:hAnsi="Arial" w:cs="Arial"/>
          <w:b/>
          <w:spacing w:val="-1"/>
          <w:szCs w:val="24"/>
        </w:rPr>
        <w:t>rea Walsh</w:t>
      </w:r>
    </w:p>
    <w:p w14:paraId="421EF109" w14:textId="77777777" w:rsidR="006505FB" w:rsidRPr="00D73FBC" w:rsidRDefault="00102565" w:rsidP="001A2AFD">
      <w:pPr>
        <w:spacing w:after="0"/>
        <w:ind w:left="138"/>
        <w:rPr>
          <w:rFonts w:ascii="Arial" w:hAnsi="Arial" w:cs="Arial"/>
          <w:b/>
          <w:spacing w:val="-1"/>
          <w:szCs w:val="24"/>
        </w:rPr>
      </w:pPr>
      <w:r w:rsidRPr="00D73FBC">
        <w:rPr>
          <w:rFonts w:ascii="Arial" w:hAnsi="Arial" w:cs="Arial"/>
          <w:b/>
          <w:spacing w:val="-1"/>
          <w:szCs w:val="24"/>
        </w:rPr>
        <w:t xml:space="preserve">Institutional Accessibility </w:t>
      </w:r>
      <w:r w:rsidR="006505FB" w:rsidRPr="00D73FBC">
        <w:rPr>
          <w:rFonts w:ascii="Arial" w:hAnsi="Arial" w:cs="Arial"/>
          <w:b/>
          <w:spacing w:val="-1"/>
          <w:szCs w:val="24"/>
        </w:rPr>
        <w:t>Advisor</w:t>
      </w:r>
    </w:p>
    <w:p w14:paraId="3811CD39" w14:textId="77777777" w:rsidR="00F21F9F" w:rsidRPr="00D73FBC" w:rsidRDefault="006505FB" w:rsidP="001A2AFD">
      <w:pPr>
        <w:spacing w:after="0"/>
        <w:rPr>
          <w:rFonts w:ascii="Arial" w:hAnsi="Arial" w:cs="Arial"/>
          <w:b/>
          <w:szCs w:val="24"/>
        </w:rPr>
      </w:pPr>
      <w:r w:rsidRPr="00D73FBC">
        <w:rPr>
          <w:rFonts w:ascii="Arial" w:hAnsi="Arial" w:cs="Arial"/>
          <w:b/>
          <w:spacing w:val="26"/>
          <w:szCs w:val="24"/>
        </w:rPr>
        <w:t xml:space="preserve"> </w:t>
      </w:r>
      <w:r w:rsidRPr="00D73FBC">
        <w:rPr>
          <w:rFonts w:ascii="Arial" w:hAnsi="Arial" w:cs="Arial"/>
          <w:b/>
          <w:spacing w:val="-1"/>
          <w:szCs w:val="24"/>
        </w:rPr>
        <w:t>Otonabee</w:t>
      </w:r>
      <w:r w:rsidR="00D73FBC">
        <w:rPr>
          <w:rFonts w:ascii="Arial" w:hAnsi="Arial" w:cs="Arial"/>
          <w:b/>
          <w:spacing w:val="-1"/>
          <w:szCs w:val="24"/>
        </w:rPr>
        <w:t xml:space="preserve"> </w:t>
      </w:r>
      <w:r w:rsidR="00EC49BE" w:rsidRPr="00D73FBC">
        <w:rPr>
          <w:rFonts w:ascii="Arial" w:hAnsi="Arial" w:cs="Arial"/>
          <w:b/>
          <w:spacing w:val="-1"/>
          <w:szCs w:val="24"/>
        </w:rPr>
        <w:t>College</w:t>
      </w:r>
      <w:r w:rsidR="00102565" w:rsidRPr="00D73FBC">
        <w:rPr>
          <w:rFonts w:ascii="Arial" w:hAnsi="Arial" w:cs="Arial"/>
          <w:b/>
          <w:spacing w:val="-1"/>
          <w:szCs w:val="24"/>
        </w:rPr>
        <w:t xml:space="preserve">, </w:t>
      </w:r>
      <w:r w:rsidRPr="00D73FBC">
        <w:rPr>
          <w:rFonts w:ascii="Arial" w:hAnsi="Arial" w:cs="Arial"/>
          <w:b/>
          <w:szCs w:val="24"/>
        </w:rPr>
        <w:t>Room</w:t>
      </w:r>
      <w:r w:rsidRPr="00D73FBC">
        <w:rPr>
          <w:rFonts w:ascii="Arial" w:hAnsi="Arial" w:cs="Arial"/>
          <w:b/>
          <w:spacing w:val="-1"/>
          <w:szCs w:val="24"/>
        </w:rPr>
        <w:t xml:space="preserve"> </w:t>
      </w:r>
      <w:r w:rsidRPr="00D73FBC">
        <w:rPr>
          <w:rFonts w:ascii="Arial" w:hAnsi="Arial" w:cs="Arial"/>
          <w:b/>
          <w:szCs w:val="24"/>
        </w:rPr>
        <w:t>121</w:t>
      </w:r>
    </w:p>
    <w:p w14:paraId="1DFACD37" w14:textId="77777777" w:rsidR="00EC49BE" w:rsidRPr="00D73FBC" w:rsidRDefault="00EC49BE" w:rsidP="001A2AFD">
      <w:pPr>
        <w:ind w:right="6912"/>
        <w:rPr>
          <w:rFonts w:ascii="Arial" w:eastAsia="Arial" w:hAnsi="Arial" w:cs="Arial"/>
          <w:szCs w:val="24"/>
        </w:rPr>
      </w:pPr>
      <w:r w:rsidRPr="00D73FBC">
        <w:rPr>
          <w:rFonts w:ascii="Arial" w:hAnsi="Arial" w:cs="Arial"/>
          <w:b/>
          <w:szCs w:val="24"/>
        </w:rPr>
        <w:t xml:space="preserve">  Trent University</w:t>
      </w:r>
    </w:p>
    <w:p w14:paraId="399F71BA" w14:textId="77777777" w:rsidR="00F21F9F" w:rsidRPr="00D73FBC" w:rsidRDefault="006505FB" w:rsidP="001A2AFD">
      <w:pPr>
        <w:spacing w:after="0" w:line="229" w:lineRule="exact"/>
        <w:ind w:left="138"/>
        <w:rPr>
          <w:rFonts w:ascii="Arial" w:eastAsia="Arial" w:hAnsi="Arial" w:cs="Arial"/>
          <w:szCs w:val="24"/>
        </w:rPr>
      </w:pPr>
      <w:r w:rsidRPr="00D73FBC">
        <w:rPr>
          <w:rFonts w:ascii="Arial" w:hAnsi="Arial" w:cs="Arial"/>
          <w:b/>
          <w:spacing w:val="-1"/>
          <w:szCs w:val="24"/>
        </w:rPr>
        <w:t xml:space="preserve">Phone: </w:t>
      </w:r>
      <w:r w:rsidRPr="00D73FBC">
        <w:rPr>
          <w:rFonts w:ascii="Arial" w:hAnsi="Arial" w:cs="Arial"/>
          <w:b/>
          <w:spacing w:val="-2"/>
          <w:szCs w:val="24"/>
        </w:rPr>
        <w:t>705-748-1011</w:t>
      </w:r>
      <w:r w:rsidRPr="00D73FBC">
        <w:rPr>
          <w:rFonts w:ascii="Arial" w:hAnsi="Arial" w:cs="Arial"/>
          <w:b/>
          <w:spacing w:val="-1"/>
          <w:szCs w:val="24"/>
        </w:rPr>
        <w:t xml:space="preserve"> Ext. 6602</w:t>
      </w:r>
    </w:p>
    <w:p w14:paraId="34DAAFA2" w14:textId="77777777" w:rsidR="00F21F9F" w:rsidRPr="00D73FBC" w:rsidRDefault="006505FB">
      <w:pPr>
        <w:ind w:left="138"/>
        <w:rPr>
          <w:rFonts w:ascii="Arial" w:eastAsia="Arial" w:hAnsi="Arial" w:cs="Arial"/>
          <w:szCs w:val="24"/>
        </w:rPr>
      </w:pPr>
      <w:r w:rsidRPr="00D73FBC">
        <w:rPr>
          <w:rFonts w:ascii="Arial" w:hAnsi="Arial" w:cs="Arial"/>
          <w:b/>
          <w:spacing w:val="-1"/>
          <w:szCs w:val="24"/>
        </w:rPr>
        <w:t xml:space="preserve">Email: </w:t>
      </w:r>
      <w:hyperlink r:id="rId13" w:history="1">
        <w:r w:rsidRPr="00D73FBC">
          <w:rPr>
            <w:rStyle w:val="Hyperlink"/>
            <w:rFonts w:ascii="Arial" w:hAnsi="Arial" w:cs="Arial"/>
            <w:b/>
            <w:spacing w:val="-1"/>
            <w:szCs w:val="24"/>
            <w:u w:color="0000FF"/>
          </w:rPr>
          <w:t>awalsh@trentu.ca</w:t>
        </w:r>
      </w:hyperlink>
    </w:p>
    <w:p w14:paraId="4490A322" w14:textId="77777777" w:rsidR="00F21F9F" w:rsidRDefault="00F21F9F">
      <w:pPr>
        <w:rPr>
          <w:rFonts w:eastAsia="Arial" w:cs="Arial"/>
          <w:sz w:val="20"/>
          <w:szCs w:val="20"/>
        </w:rPr>
        <w:sectPr w:rsidR="00F21F9F" w:rsidSect="0031423D">
          <w:pgSz w:w="12240" w:h="15840"/>
          <w:pgMar w:top="1120" w:right="940" w:bottom="760" w:left="1080" w:header="0" w:footer="884" w:gutter="0"/>
          <w:cols w:space="720"/>
          <w:docGrid w:linePitch="299"/>
        </w:sectPr>
      </w:pPr>
    </w:p>
    <w:p w14:paraId="7BCF1B8D" w14:textId="77777777" w:rsidR="001D52DC" w:rsidRDefault="001A2AFD" w:rsidP="001D52DC">
      <w:pPr>
        <w:pStyle w:val="Heading2"/>
        <w:spacing w:after="0"/>
        <w:rPr>
          <w:rFonts w:eastAsia="Arial" w:cs="Arial"/>
          <w:bCs/>
          <w:szCs w:val="20"/>
        </w:rPr>
      </w:pPr>
      <w:bookmarkStart w:id="13" w:name="_Toc483308862"/>
      <w:r>
        <w:rPr>
          <w:rFonts w:eastAsia="Arial" w:cs="Arial"/>
          <w:bCs/>
          <w:szCs w:val="20"/>
        </w:rPr>
        <w:t>Part A</w:t>
      </w:r>
      <w:r w:rsidR="006505FB">
        <w:rPr>
          <w:rFonts w:eastAsia="Arial" w:cs="Arial"/>
          <w:bCs/>
          <w:szCs w:val="20"/>
        </w:rPr>
        <w:t>: General Standards</w:t>
      </w:r>
      <w:bookmarkEnd w:id="13"/>
    </w:p>
    <w:p w14:paraId="5360E602" w14:textId="77777777" w:rsidR="00F21F9F" w:rsidRDefault="006C5539" w:rsidP="001D52DC">
      <w:pPr>
        <w:pStyle w:val="Heading3"/>
        <w:spacing w:before="0"/>
        <w:rPr>
          <w:rFonts w:eastAsia="Arial"/>
        </w:rPr>
      </w:pPr>
      <w:bookmarkStart w:id="14" w:name="_Toc483308863"/>
      <w:r>
        <w:rPr>
          <w:rFonts w:eastAsia="Arial"/>
        </w:rPr>
        <w:t>AODA Regulation</w:t>
      </w:r>
      <w:r w:rsidR="002467C6">
        <w:rPr>
          <w:rFonts w:eastAsia="Arial"/>
        </w:rPr>
        <w:t xml:space="preserve"> –</w:t>
      </w:r>
      <w:r>
        <w:rPr>
          <w:rFonts w:eastAsia="Arial"/>
        </w:rPr>
        <w:t xml:space="preserve"> s</w:t>
      </w:r>
      <w:r w:rsidR="002467C6">
        <w:rPr>
          <w:rFonts w:eastAsia="Arial"/>
        </w:rPr>
        <w:t>.</w:t>
      </w:r>
      <w:r>
        <w:rPr>
          <w:rFonts w:eastAsia="Arial"/>
        </w:rPr>
        <w:t>3, s.4 and s</w:t>
      </w:r>
      <w:r w:rsidR="002467C6">
        <w:rPr>
          <w:rFonts w:eastAsia="Arial"/>
        </w:rPr>
        <w:t>.5</w:t>
      </w:r>
      <w:bookmarkEnd w:id="14"/>
      <w:r w:rsidR="006505FB">
        <w:rPr>
          <w:rFonts w:eastAsia="Arial"/>
        </w:rPr>
        <w:t xml:space="preserve"> </w:t>
      </w:r>
    </w:p>
    <w:p w14:paraId="4764C93F" w14:textId="77777777" w:rsidR="003A1288" w:rsidRPr="00D32251" w:rsidRDefault="003A1288" w:rsidP="003A1288">
      <w:pPr>
        <w:spacing w:after="0"/>
        <w:rPr>
          <w:rFonts w:ascii="Arial" w:hAnsi="Arial" w:cs="Arial"/>
        </w:rPr>
      </w:pPr>
      <w:r w:rsidRPr="00D32251">
        <w:rPr>
          <w:rFonts w:ascii="Arial" w:hAnsi="Arial" w:cs="Arial"/>
        </w:rPr>
        <w:t>Table 2: Requirements, deliverables and activities in accordance</w:t>
      </w:r>
      <w:r w:rsidR="006C5539">
        <w:rPr>
          <w:rFonts w:ascii="Arial" w:hAnsi="Arial" w:cs="Arial"/>
        </w:rPr>
        <w:t xml:space="preserve"> with AODA Regulation 191/11., s</w:t>
      </w:r>
      <w:r w:rsidRPr="00D32251">
        <w:rPr>
          <w:rFonts w:ascii="Arial" w:hAnsi="Arial" w:cs="Arial"/>
        </w:rPr>
        <w:t>.3</w:t>
      </w:r>
    </w:p>
    <w:p w14:paraId="00894CA8" w14:textId="40BC88E7" w:rsidR="003A1288" w:rsidRPr="00D32251" w:rsidRDefault="003A1288" w:rsidP="003A1288">
      <w:pPr>
        <w:spacing w:after="0"/>
        <w:rPr>
          <w:rFonts w:ascii="Arial" w:hAnsi="Arial" w:cs="Arial"/>
        </w:rPr>
      </w:pPr>
      <w:r w:rsidRPr="00D32251">
        <w:rPr>
          <w:rFonts w:ascii="Arial" w:hAnsi="Arial" w:cs="Arial"/>
        </w:rPr>
        <w:t>Covers Accessibili</w:t>
      </w:r>
      <w:r w:rsidR="00347919">
        <w:rPr>
          <w:rFonts w:ascii="Arial" w:hAnsi="Arial" w:cs="Arial"/>
        </w:rPr>
        <w:t xml:space="preserve">ty Policies, deadline: January </w:t>
      </w:r>
      <w:r w:rsidRPr="00D32251">
        <w:rPr>
          <w:rFonts w:ascii="Arial" w:hAnsi="Arial" w:cs="Arial"/>
        </w:rPr>
        <w:t>1, 2013</w:t>
      </w:r>
    </w:p>
    <w:tbl>
      <w:tblPr>
        <w:tblStyle w:val="TableGrid"/>
        <w:tblW w:w="0" w:type="auto"/>
        <w:tblLayout w:type="fixed"/>
        <w:tblLook w:val="04A0" w:firstRow="1" w:lastRow="0" w:firstColumn="1" w:lastColumn="0" w:noHBand="0" w:noVBand="1"/>
        <w:tblCaption w:val="Accessibility Policies, Regulation 191/11, s.3"/>
        <w:tblDescription w:val="Displays the AODA Requirements and correponding deliverables, acitivities and the champion/department responsible for completion."/>
      </w:tblPr>
      <w:tblGrid>
        <w:gridCol w:w="1975"/>
        <w:gridCol w:w="5220"/>
        <w:gridCol w:w="5220"/>
        <w:gridCol w:w="1575"/>
      </w:tblGrid>
      <w:tr w:rsidR="001A2AFD" w:rsidRPr="00D32251" w14:paraId="71944233" w14:textId="77777777" w:rsidTr="00FA3BED">
        <w:trPr>
          <w:trHeight w:val="472"/>
          <w:tblHeader/>
        </w:trPr>
        <w:tc>
          <w:tcPr>
            <w:tcW w:w="1975" w:type="dxa"/>
            <w:shd w:val="clear" w:color="auto" w:fill="D9D9D9" w:themeFill="background1" w:themeFillShade="D9"/>
          </w:tcPr>
          <w:p w14:paraId="2E4E898C" w14:textId="77777777" w:rsidR="001A2AFD" w:rsidRPr="00D32251" w:rsidRDefault="001A2AFD" w:rsidP="001A2AFD">
            <w:pPr>
              <w:jc w:val="center"/>
              <w:rPr>
                <w:rFonts w:ascii="Arial" w:hAnsi="Arial" w:cs="Arial"/>
                <w:b/>
              </w:rPr>
            </w:pPr>
            <w:r w:rsidRPr="00D32251">
              <w:rPr>
                <w:rFonts w:ascii="Arial" w:hAnsi="Arial" w:cs="Arial"/>
                <w:b/>
              </w:rPr>
              <w:t>AODA Requirement</w:t>
            </w:r>
          </w:p>
        </w:tc>
        <w:tc>
          <w:tcPr>
            <w:tcW w:w="5220" w:type="dxa"/>
            <w:shd w:val="clear" w:color="auto" w:fill="D9D9D9" w:themeFill="background1" w:themeFillShade="D9"/>
            <w:vAlign w:val="center"/>
          </w:tcPr>
          <w:p w14:paraId="15FF8266" w14:textId="77777777" w:rsidR="001A2AFD" w:rsidRPr="00D32251" w:rsidRDefault="001A2AFD" w:rsidP="001A2AFD">
            <w:pPr>
              <w:jc w:val="center"/>
              <w:rPr>
                <w:rFonts w:ascii="Arial" w:hAnsi="Arial" w:cs="Arial"/>
                <w:b/>
              </w:rPr>
            </w:pPr>
            <w:r w:rsidRPr="00D32251">
              <w:rPr>
                <w:rFonts w:ascii="Arial" w:hAnsi="Arial" w:cs="Arial"/>
                <w:b/>
              </w:rPr>
              <w:t>Deliverables</w:t>
            </w:r>
          </w:p>
        </w:tc>
        <w:tc>
          <w:tcPr>
            <w:tcW w:w="5220" w:type="dxa"/>
            <w:shd w:val="clear" w:color="auto" w:fill="D9D9D9" w:themeFill="background1" w:themeFillShade="D9"/>
            <w:vAlign w:val="center"/>
          </w:tcPr>
          <w:p w14:paraId="063A4D6D" w14:textId="77777777" w:rsidR="001A2AFD" w:rsidRPr="00D32251" w:rsidRDefault="001A2AFD" w:rsidP="001A2AFD">
            <w:pPr>
              <w:jc w:val="center"/>
              <w:rPr>
                <w:rFonts w:ascii="Arial" w:hAnsi="Arial" w:cs="Arial"/>
                <w:b/>
              </w:rPr>
            </w:pPr>
            <w:r w:rsidRPr="00D32251">
              <w:rPr>
                <w:rFonts w:ascii="Arial" w:hAnsi="Arial" w:cs="Arial"/>
                <w:b/>
              </w:rPr>
              <w:t>Activities</w:t>
            </w:r>
          </w:p>
        </w:tc>
        <w:tc>
          <w:tcPr>
            <w:tcW w:w="1575" w:type="dxa"/>
            <w:shd w:val="clear" w:color="auto" w:fill="D9D9D9" w:themeFill="background1" w:themeFillShade="D9"/>
            <w:vAlign w:val="center"/>
          </w:tcPr>
          <w:p w14:paraId="05B8F993" w14:textId="77777777" w:rsidR="00477104" w:rsidRDefault="001A2AFD" w:rsidP="00477104">
            <w:pPr>
              <w:spacing w:after="0"/>
              <w:jc w:val="center"/>
              <w:rPr>
                <w:rFonts w:ascii="Arial" w:hAnsi="Arial" w:cs="Arial"/>
                <w:b/>
              </w:rPr>
            </w:pPr>
            <w:r w:rsidRPr="00D32251">
              <w:rPr>
                <w:rFonts w:ascii="Arial" w:hAnsi="Arial" w:cs="Arial"/>
                <w:b/>
              </w:rPr>
              <w:t>Champion/</w:t>
            </w:r>
          </w:p>
          <w:p w14:paraId="244B2341" w14:textId="77777777" w:rsidR="001A2AFD" w:rsidRPr="00D32251" w:rsidRDefault="001A2AFD" w:rsidP="001A2AFD">
            <w:pPr>
              <w:jc w:val="center"/>
              <w:rPr>
                <w:rFonts w:ascii="Arial" w:hAnsi="Arial" w:cs="Arial"/>
                <w:b/>
              </w:rPr>
            </w:pPr>
            <w:r w:rsidRPr="00D32251">
              <w:rPr>
                <w:rFonts w:ascii="Arial" w:hAnsi="Arial" w:cs="Arial"/>
                <w:b/>
              </w:rPr>
              <w:t>Department</w:t>
            </w:r>
          </w:p>
        </w:tc>
      </w:tr>
      <w:tr w:rsidR="001A2AFD" w:rsidRPr="00D32251" w14:paraId="7966DC5A" w14:textId="77777777" w:rsidTr="003A1288">
        <w:trPr>
          <w:trHeight w:val="886"/>
        </w:trPr>
        <w:tc>
          <w:tcPr>
            <w:tcW w:w="1975" w:type="dxa"/>
          </w:tcPr>
          <w:p w14:paraId="5FBC8EF5" w14:textId="77777777" w:rsidR="001A2AFD" w:rsidRPr="00D32251" w:rsidRDefault="001A2AFD" w:rsidP="00E308A7">
            <w:pPr>
              <w:rPr>
                <w:rFonts w:ascii="Arial" w:hAnsi="Arial" w:cs="Arial"/>
              </w:rPr>
            </w:pPr>
            <w:r w:rsidRPr="00D32251">
              <w:rPr>
                <w:rFonts w:ascii="Arial" w:hAnsi="Arial" w:cs="Arial"/>
              </w:rPr>
              <w:t>Establish Accessibility Policies</w:t>
            </w:r>
          </w:p>
        </w:tc>
        <w:tc>
          <w:tcPr>
            <w:tcW w:w="5220" w:type="dxa"/>
          </w:tcPr>
          <w:p w14:paraId="5FC528F0" w14:textId="77777777" w:rsidR="001A2AFD" w:rsidRPr="00D32251" w:rsidRDefault="001A2AFD" w:rsidP="001A2AFD">
            <w:pPr>
              <w:rPr>
                <w:rFonts w:ascii="Arial" w:hAnsi="Arial" w:cs="Arial"/>
              </w:rPr>
            </w:pPr>
            <w:r w:rsidRPr="00D32251">
              <w:rPr>
                <w:rFonts w:ascii="Arial" w:hAnsi="Arial" w:cs="Arial"/>
              </w:rPr>
              <w:t>Umbrella policy on AODA encompassing Customer Service, Students with Disabilities and Staff with Disabilities</w:t>
            </w:r>
          </w:p>
        </w:tc>
        <w:tc>
          <w:tcPr>
            <w:tcW w:w="5220" w:type="dxa"/>
          </w:tcPr>
          <w:p w14:paraId="29C07A85" w14:textId="77777777" w:rsidR="001A2AFD" w:rsidRPr="00D32251" w:rsidRDefault="001A2AFD" w:rsidP="003A1288">
            <w:pPr>
              <w:pStyle w:val="ListParagraph"/>
              <w:numPr>
                <w:ilvl w:val="0"/>
                <w:numId w:val="31"/>
              </w:numPr>
              <w:spacing w:after="0"/>
              <w:ind w:left="252" w:hanging="252"/>
              <w:rPr>
                <w:rFonts w:ascii="Arial" w:hAnsi="Arial" w:cs="Arial"/>
              </w:rPr>
            </w:pPr>
            <w:r w:rsidRPr="00D32251">
              <w:rPr>
                <w:rFonts w:ascii="Arial" w:hAnsi="Arial" w:cs="Arial"/>
              </w:rPr>
              <w:t>Review existing policy</w:t>
            </w:r>
          </w:p>
          <w:p w14:paraId="58291968" w14:textId="77777777" w:rsidR="001A2AFD" w:rsidRPr="00D32251" w:rsidRDefault="001A2AFD" w:rsidP="003A1288">
            <w:pPr>
              <w:pStyle w:val="ListParagraph"/>
              <w:numPr>
                <w:ilvl w:val="0"/>
                <w:numId w:val="31"/>
              </w:numPr>
              <w:spacing w:after="0"/>
              <w:ind w:left="252" w:hanging="252"/>
              <w:rPr>
                <w:rFonts w:ascii="Arial" w:hAnsi="Arial" w:cs="Arial"/>
              </w:rPr>
            </w:pPr>
            <w:r w:rsidRPr="00D32251">
              <w:rPr>
                <w:rFonts w:ascii="Arial" w:hAnsi="Arial" w:cs="Arial"/>
              </w:rPr>
              <w:t>Revise it to include general, employment, information and communication standards in order to comply with the IASR.</w:t>
            </w:r>
          </w:p>
          <w:p w14:paraId="3BC0837F" w14:textId="77777777" w:rsidR="003A1288" w:rsidRPr="00D32251" w:rsidRDefault="003A1288" w:rsidP="003A1288">
            <w:pPr>
              <w:spacing w:after="0"/>
              <w:rPr>
                <w:rFonts w:ascii="Arial" w:hAnsi="Arial" w:cs="Arial"/>
                <w:b/>
              </w:rPr>
            </w:pPr>
            <w:r w:rsidRPr="00D32251">
              <w:rPr>
                <w:rFonts w:ascii="Arial" w:hAnsi="Arial" w:cs="Arial"/>
                <w:b/>
              </w:rPr>
              <w:t>Completed</w:t>
            </w:r>
          </w:p>
        </w:tc>
        <w:tc>
          <w:tcPr>
            <w:tcW w:w="1575" w:type="dxa"/>
          </w:tcPr>
          <w:p w14:paraId="63817B5F" w14:textId="77777777" w:rsidR="001A2AFD" w:rsidRPr="00D32251" w:rsidRDefault="001A2AFD" w:rsidP="001A2AFD">
            <w:pPr>
              <w:jc w:val="center"/>
              <w:rPr>
                <w:rFonts w:ascii="Arial" w:hAnsi="Arial" w:cs="Arial"/>
              </w:rPr>
            </w:pPr>
            <w:r w:rsidRPr="00D32251">
              <w:rPr>
                <w:rFonts w:ascii="Arial" w:hAnsi="Arial" w:cs="Arial"/>
              </w:rPr>
              <w:t>Julie Smith</w:t>
            </w:r>
          </w:p>
        </w:tc>
      </w:tr>
      <w:tr w:rsidR="001A2AFD" w:rsidRPr="00D32251" w14:paraId="7BCFB7B1" w14:textId="77777777" w:rsidTr="003A1288">
        <w:tc>
          <w:tcPr>
            <w:tcW w:w="1975" w:type="dxa"/>
          </w:tcPr>
          <w:p w14:paraId="7A2057A9" w14:textId="77777777" w:rsidR="001A2AFD" w:rsidRPr="00D32251" w:rsidRDefault="003A1288" w:rsidP="00E308A7">
            <w:pPr>
              <w:rPr>
                <w:rFonts w:ascii="Arial" w:hAnsi="Arial" w:cs="Arial"/>
              </w:rPr>
            </w:pPr>
            <w:r w:rsidRPr="00D32251">
              <w:rPr>
                <w:rFonts w:ascii="Arial" w:hAnsi="Arial" w:cs="Arial"/>
              </w:rPr>
              <w:t>Statement of Commitment</w:t>
            </w:r>
          </w:p>
        </w:tc>
        <w:tc>
          <w:tcPr>
            <w:tcW w:w="5220" w:type="dxa"/>
          </w:tcPr>
          <w:p w14:paraId="45CFEF0C" w14:textId="77777777" w:rsidR="001A2AFD" w:rsidRPr="00D32251" w:rsidRDefault="001A2AFD" w:rsidP="001A2AFD">
            <w:pPr>
              <w:jc w:val="center"/>
              <w:rPr>
                <w:rFonts w:ascii="Arial" w:hAnsi="Arial" w:cs="Arial"/>
              </w:rPr>
            </w:pPr>
            <w:r w:rsidRPr="00D32251">
              <w:rPr>
                <w:rFonts w:ascii="Arial" w:hAnsi="Arial" w:cs="Arial"/>
              </w:rPr>
              <w:t>Statement of Trent’s Commitment to AODA</w:t>
            </w:r>
          </w:p>
        </w:tc>
        <w:tc>
          <w:tcPr>
            <w:tcW w:w="5220" w:type="dxa"/>
          </w:tcPr>
          <w:p w14:paraId="5512748D" w14:textId="77777777" w:rsidR="001A2AFD" w:rsidRPr="00D32251" w:rsidRDefault="003A1288" w:rsidP="001A2AFD">
            <w:pPr>
              <w:rPr>
                <w:rFonts w:ascii="Arial" w:hAnsi="Arial" w:cs="Arial"/>
              </w:rPr>
            </w:pPr>
            <w:r w:rsidRPr="00D32251">
              <w:rPr>
                <w:rFonts w:ascii="Arial" w:hAnsi="Arial" w:cs="Arial"/>
                <w:b/>
              </w:rPr>
              <w:t>Completed</w:t>
            </w:r>
            <w:r w:rsidRPr="00D32251">
              <w:rPr>
                <w:rFonts w:ascii="Arial" w:hAnsi="Arial" w:cs="Arial"/>
              </w:rPr>
              <w:t xml:space="preserve"> – See preamble</w:t>
            </w:r>
          </w:p>
        </w:tc>
        <w:tc>
          <w:tcPr>
            <w:tcW w:w="1575" w:type="dxa"/>
          </w:tcPr>
          <w:p w14:paraId="400E3338" w14:textId="77777777" w:rsidR="001A2AFD" w:rsidRPr="00D32251" w:rsidRDefault="003A1288" w:rsidP="001A2AFD">
            <w:pPr>
              <w:jc w:val="center"/>
              <w:rPr>
                <w:rFonts w:ascii="Arial" w:hAnsi="Arial" w:cs="Arial"/>
              </w:rPr>
            </w:pPr>
            <w:r w:rsidRPr="00D32251">
              <w:rPr>
                <w:rFonts w:ascii="Arial" w:hAnsi="Arial" w:cs="Arial"/>
              </w:rPr>
              <w:t>Robyne Hanley</w:t>
            </w:r>
          </w:p>
        </w:tc>
      </w:tr>
    </w:tbl>
    <w:p w14:paraId="6AC70506" w14:textId="77777777" w:rsidR="001A2AFD" w:rsidRPr="00D32251" w:rsidRDefault="001A2AFD" w:rsidP="00FA3BED">
      <w:pPr>
        <w:spacing w:after="0"/>
        <w:rPr>
          <w:rFonts w:ascii="Arial" w:hAnsi="Arial" w:cs="Arial"/>
        </w:rPr>
      </w:pPr>
    </w:p>
    <w:p w14:paraId="70189D9B" w14:textId="77777777" w:rsidR="003A1288" w:rsidRPr="00D32251" w:rsidRDefault="003A1288" w:rsidP="003A1288">
      <w:pPr>
        <w:spacing w:after="0"/>
        <w:rPr>
          <w:rFonts w:ascii="Arial" w:hAnsi="Arial" w:cs="Arial"/>
        </w:rPr>
      </w:pPr>
      <w:r w:rsidRPr="00D32251">
        <w:rPr>
          <w:rFonts w:ascii="Arial" w:hAnsi="Arial" w:cs="Arial"/>
        </w:rPr>
        <w:t>Table 3: Requirements, deliverables and activities in accordanc</w:t>
      </w:r>
      <w:r w:rsidR="006C5539">
        <w:rPr>
          <w:rFonts w:ascii="Arial" w:hAnsi="Arial" w:cs="Arial"/>
        </w:rPr>
        <w:t>e with AODA Regulation 191/11, s</w:t>
      </w:r>
      <w:r w:rsidRPr="00D32251">
        <w:rPr>
          <w:rFonts w:ascii="Arial" w:hAnsi="Arial" w:cs="Arial"/>
        </w:rPr>
        <w:t>.4</w:t>
      </w:r>
    </w:p>
    <w:p w14:paraId="7B6328D5" w14:textId="563AD5A8" w:rsidR="003A1288" w:rsidRPr="00D32251" w:rsidRDefault="003A1288" w:rsidP="003A1288">
      <w:pPr>
        <w:spacing w:after="0"/>
        <w:rPr>
          <w:rFonts w:ascii="Arial" w:hAnsi="Arial" w:cs="Arial"/>
        </w:rPr>
      </w:pPr>
      <w:r w:rsidRPr="00D32251">
        <w:rPr>
          <w:rFonts w:ascii="Arial" w:hAnsi="Arial" w:cs="Arial"/>
        </w:rPr>
        <w:t>Covers Multi-year Accessibility Plans, deadline: January 1, 2013</w:t>
      </w:r>
    </w:p>
    <w:tbl>
      <w:tblPr>
        <w:tblStyle w:val="TableGrid"/>
        <w:tblW w:w="0" w:type="auto"/>
        <w:tblLayout w:type="fixed"/>
        <w:tblLook w:val="04A0" w:firstRow="1" w:lastRow="0" w:firstColumn="1" w:lastColumn="0" w:noHBand="0" w:noVBand="1"/>
        <w:tblCaption w:val="Multi-Year Accessibility Plan, Regulation 191/11, s.4"/>
        <w:tblDescription w:val="Displays the AODA Requirements and correponding deliverables, acitivities and the champion/department responsible for completion."/>
      </w:tblPr>
      <w:tblGrid>
        <w:gridCol w:w="1975"/>
        <w:gridCol w:w="5220"/>
        <w:gridCol w:w="5220"/>
        <w:gridCol w:w="1575"/>
      </w:tblGrid>
      <w:tr w:rsidR="003A1288" w:rsidRPr="00D32251" w14:paraId="7C9CD332" w14:textId="77777777" w:rsidTr="00FA3BED">
        <w:trPr>
          <w:trHeight w:val="490"/>
          <w:tblHeader/>
        </w:trPr>
        <w:tc>
          <w:tcPr>
            <w:tcW w:w="1975" w:type="dxa"/>
            <w:shd w:val="clear" w:color="auto" w:fill="D9D9D9" w:themeFill="background1" w:themeFillShade="D9"/>
          </w:tcPr>
          <w:p w14:paraId="26227861" w14:textId="77777777" w:rsidR="003A1288" w:rsidRPr="00D607DB" w:rsidRDefault="003A1288" w:rsidP="00057DBC">
            <w:pPr>
              <w:jc w:val="center"/>
              <w:rPr>
                <w:rFonts w:ascii="Arial" w:hAnsi="Arial" w:cs="Arial"/>
                <w:b/>
              </w:rPr>
            </w:pPr>
            <w:r w:rsidRPr="00D607DB">
              <w:rPr>
                <w:rFonts w:ascii="Arial" w:hAnsi="Arial" w:cs="Arial"/>
                <w:b/>
              </w:rPr>
              <w:t>AODA Requirement</w:t>
            </w:r>
          </w:p>
        </w:tc>
        <w:tc>
          <w:tcPr>
            <w:tcW w:w="5220" w:type="dxa"/>
            <w:shd w:val="clear" w:color="auto" w:fill="D9D9D9" w:themeFill="background1" w:themeFillShade="D9"/>
            <w:vAlign w:val="center"/>
          </w:tcPr>
          <w:p w14:paraId="1370E49A" w14:textId="77777777" w:rsidR="003A1288" w:rsidRPr="00D32251" w:rsidRDefault="003A1288" w:rsidP="00057DBC">
            <w:pPr>
              <w:jc w:val="center"/>
              <w:rPr>
                <w:rFonts w:ascii="Arial" w:hAnsi="Arial" w:cs="Arial"/>
                <w:b/>
              </w:rPr>
            </w:pPr>
            <w:r w:rsidRPr="00D32251">
              <w:rPr>
                <w:rFonts w:ascii="Arial" w:hAnsi="Arial" w:cs="Arial"/>
                <w:b/>
              </w:rPr>
              <w:t>Deliverables</w:t>
            </w:r>
          </w:p>
        </w:tc>
        <w:tc>
          <w:tcPr>
            <w:tcW w:w="5220" w:type="dxa"/>
            <w:shd w:val="clear" w:color="auto" w:fill="D9D9D9" w:themeFill="background1" w:themeFillShade="D9"/>
            <w:vAlign w:val="center"/>
          </w:tcPr>
          <w:p w14:paraId="6CFEA6BC" w14:textId="77777777" w:rsidR="003A1288" w:rsidRPr="00D32251" w:rsidRDefault="003A1288" w:rsidP="00057DBC">
            <w:pPr>
              <w:jc w:val="center"/>
              <w:rPr>
                <w:rFonts w:ascii="Arial" w:hAnsi="Arial" w:cs="Arial"/>
                <w:b/>
              </w:rPr>
            </w:pPr>
            <w:r w:rsidRPr="00D32251">
              <w:rPr>
                <w:rFonts w:ascii="Arial" w:hAnsi="Arial" w:cs="Arial"/>
                <w:b/>
              </w:rPr>
              <w:t>Activities</w:t>
            </w:r>
          </w:p>
        </w:tc>
        <w:tc>
          <w:tcPr>
            <w:tcW w:w="1575" w:type="dxa"/>
            <w:shd w:val="clear" w:color="auto" w:fill="D9D9D9" w:themeFill="background1" w:themeFillShade="D9"/>
            <w:vAlign w:val="center"/>
          </w:tcPr>
          <w:p w14:paraId="004F5C62" w14:textId="77777777" w:rsidR="00477104" w:rsidRDefault="003A1288" w:rsidP="00477104">
            <w:pPr>
              <w:spacing w:after="0"/>
              <w:jc w:val="center"/>
              <w:rPr>
                <w:rFonts w:ascii="Arial" w:hAnsi="Arial" w:cs="Arial"/>
                <w:b/>
              </w:rPr>
            </w:pPr>
            <w:r w:rsidRPr="00D32251">
              <w:rPr>
                <w:rFonts w:ascii="Arial" w:hAnsi="Arial" w:cs="Arial"/>
                <w:b/>
              </w:rPr>
              <w:t>Champion/</w:t>
            </w:r>
          </w:p>
          <w:p w14:paraId="7F97C63B" w14:textId="77777777" w:rsidR="003A1288" w:rsidRPr="00D32251" w:rsidRDefault="003A1288" w:rsidP="00057DBC">
            <w:pPr>
              <w:jc w:val="center"/>
              <w:rPr>
                <w:rFonts w:ascii="Arial" w:hAnsi="Arial" w:cs="Arial"/>
                <w:b/>
              </w:rPr>
            </w:pPr>
            <w:r w:rsidRPr="00D32251">
              <w:rPr>
                <w:rFonts w:ascii="Arial" w:hAnsi="Arial" w:cs="Arial"/>
                <w:b/>
              </w:rPr>
              <w:t>Department</w:t>
            </w:r>
          </w:p>
        </w:tc>
      </w:tr>
      <w:tr w:rsidR="003A1288" w:rsidRPr="00D32251" w14:paraId="0A55546D" w14:textId="77777777" w:rsidTr="00FA3BED">
        <w:trPr>
          <w:trHeight w:val="1165"/>
        </w:trPr>
        <w:tc>
          <w:tcPr>
            <w:tcW w:w="1975" w:type="dxa"/>
          </w:tcPr>
          <w:p w14:paraId="275F26DE" w14:textId="77777777" w:rsidR="003A1288" w:rsidRPr="00D32251" w:rsidRDefault="003A1288" w:rsidP="00E308A7">
            <w:pPr>
              <w:spacing w:after="0"/>
              <w:rPr>
                <w:rFonts w:ascii="Arial" w:hAnsi="Arial" w:cs="Arial"/>
              </w:rPr>
            </w:pPr>
            <w:r w:rsidRPr="00D32251">
              <w:rPr>
                <w:rFonts w:ascii="Arial" w:hAnsi="Arial" w:cs="Arial"/>
              </w:rPr>
              <w:t>Establish</w:t>
            </w:r>
          </w:p>
          <w:p w14:paraId="0862D650" w14:textId="77777777" w:rsidR="003A1288" w:rsidRPr="00D32251" w:rsidRDefault="003A1288" w:rsidP="00E308A7">
            <w:pPr>
              <w:rPr>
                <w:rFonts w:ascii="Arial" w:hAnsi="Arial" w:cs="Arial"/>
              </w:rPr>
            </w:pPr>
            <w:r w:rsidRPr="00D32251">
              <w:rPr>
                <w:rFonts w:ascii="Arial" w:hAnsi="Arial" w:cs="Arial"/>
              </w:rPr>
              <w:t xml:space="preserve"> Multi-Year Accessibility Plan</w:t>
            </w:r>
          </w:p>
        </w:tc>
        <w:tc>
          <w:tcPr>
            <w:tcW w:w="5220" w:type="dxa"/>
          </w:tcPr>
          <w:p w14:paraId="52C46F5D" w14:textId="77777777" w:rsidR="003A1288" w:rsidRPr="002E17FB" w:rsidRDefault="002E17FB" w:rsidP="002E17FB">
            <w:pPr>
              <w:rPr>
                <w:rFonts w:ascii="Arial" w:hAnsi="Arial" w:cs="Arial"/>
              </w:rPr>
            </w:pPr>
            <w:r w:rsidRPr="002E17FB">
              <w:rPr>
                <w:rFonts w:ascii="Arial" w:hAnsi="Arial" w:cs="Arial"/>
              </w:rPr>
              <w:t>Mul</w:t>
            </w:r>
            <w:r w:rsidR="00FA3BED" w:rsidRPr="002E17FB">
              <w:rPr>
                <w:rFonts w:ascii="Arial" w:hAnsi="Arial" w:cs="Arial"/>
              </w:rPr>
              <w:t>ti-Year Accessibility Plan</w:t>
            </w:r>
            <w:r>
              <w:rPr>
                <w:rFonts w:ascii="Arial" w:hAnsi="Arial" w:cs="Arial"/>
              </w:rPr>
              <w:t xml:space="preserve"> (2012-2017)</w:t>
            </w:r>
          </w:p>
        </w:tc>
        <w:tc>
          <w:tcPr>
            <w:tcW w:w="5220" w:type="dxa"/>
          </w:tcPr>
          <w:p w14:paraId="54F11462" w14:textId="6361B9DB" w:rsidR="002E17FB" w:rsidRPr="002E17FB" w:rsidRDefault="00347919" w:rsidP="002E17FB">
            <w:pPr>
              <w:pStyle w:val="ListParagraph"/>
              <w:numPr>
                <w:ilvl w:val="0"/>
                <w:numId w:val="32"/>
              </w:numPr>
              <w:spacing w:after="0"/>
              <w:ind w:left="252" w:hanging="180"/>
              <w:rPr>
                <w:rFonts w:ascii="Arial" w:hAnsi="Arial" w:cs="Arial"/>
                <w:b/>
              </w:rPr>
            </w:pPr>
            <w:r>
              <w:rPr>
                <w:rFonts w:ascii="Arial" w:hAnsi="Arial" w:cs="Arial"/>
              </w:rPr>
              <w:t>Develop a five-</w:t>
            </w:r>
            <w:r w:rsidR="00FA3BED" w:rsidRPr="00D32251">
              <w:rPr>
                <w:rFonts w:ascii="Arial" w:hAnsi="Arial" w:cs="Arial"/>
              </w:rPr>
              <w:t xml:space="preserve"> year plan in consultation with key stakeholders, and the Accessibility subcommittee, present to PVP for approval</w:t>
            </w:r>
          </w:p>
          <w:p w14:paraId="3FA7C606" w14:textId="77777777" w:rsidR="00FA3BED" w:rsidRPr="002E17FB" w:rsidRDefault="00FA3BED" w:rsidP="002E17FB">
            <w:pPr>
              <w:spacing w:after="0"/>
              <w:rPr>
                <w:rFonts w:ascii="Arial" w:hAnsi="Arial" w:cs="Arial"/>
                <w:b/>
              </w:rPr>
            </w:pPr>
            <w:r w:rsidRPr="002E17FB">
              <w:rPr>
                <w:rFonts w:ascii="Arial" w:hAnsi="Arial" w:cs="Arial"/>
                <w:b/>
              </w:rPr>
              <w:t>Completed</w:t>
            </w:r>
          </w:p>
        </w:tc>
        <w:tc>
          <w:tcPr>
            <w:tcW w:w="1575" w:type="dxa"/>
          </w:tcPr>
          <w:p w14:paraId="2264A687" w14:textId="77777777" w:rsidR="00FA3BED" w:rsidRPr="00D32251" w:rsidRDefault="00FA3BED" w:rsidP="00FA3BED">
            <w:pPr>
              <w:jc w:val="center"/>
              <w:rPr>
                <w:rFonts w:ascii="Arial" w:hAnsi="Arial" w:cs="Arial"/>
              </w:rPr>
            </w:pPr>
            <w:r w:rsidRPr="00D32251">
              <w:rPr>
                <w:rFonts w:ascii="Arial" w:hAnsi="Arial" w:cs="Arial"/>
              </w:rPr>
              <w:t xml:space="preserve">Robyne Hanley </w:t>
            </w:r>
          </w:p>
        </w:tc>
      </w:tr>
      <w:tr w:rsidR="003A1288" w:rsidRPr="00D32251" w14:paraId="59B56593" w14:textId="77777777" w:rsidTr="00057DBC">
        <w:tc>
          <w:tcPr>
            <w:tcW w:w="1975" w:type="dxa"/>
          </w:tcPr>
          <w:p w14:paraId="069482BD" w14:textId="77777777" w:rsidR="003A1288" w:rsidRPr="00D32251" w:rsidRDefault="00FA3BED" w:rsidP="00E308A7">
            <w:pPr>
              <w:rPr>
                <w:rFonts w:ascii="Arial" w:hAnsi="Arial" w:cs="Arial"/>
              </w:rPr>
            </w:pPr>
            <w:r w:rsidRPr="00D32251">
              <w:rPr>
                <w:rFonts w:ascii="Arial" w:hAnsi="Arial" w:cs="Arial"/>
              </w:rPr>
              <w:t>Conduct Consultation</w:t>
            </w:r>
          </w:p>
        </w:tc>
        <w:tc>
          <w:tcPr>
            <w:tcW w:w="5220" w:type="dxa"/>
          </w:tcPr>
          <w:p w14:paraId="0A68356D" w14:textId="77777777" w:rsidR="00FA3BED" w:rsidRPr="00D32251" w:rsidRDefault="00FA3BED" w:rsidP="00FA3BED">
            <w:pPr>
              <w:spacing w:after="0"/>
              <w:rPr>
                <w:rFonts w:ascii="Arial" w:hAnsi="Arial" w:cs="Arial"/>
              </w:rPr>
            </w:pPr>
            <w:r w:rsidRPr="00D32251">
              <w:rPr>
                <w:rFonts w:ascii="Arial" w:hAnsi="Arial" w:cs="Arial"/>
              </w:rPr>
              <w:t xml:space="preserve">Accessibility Subcommittee meeting </w:t>
            </w:r>
          </w:p>
          <w:p w14:paraId="5AD642E1" w14:textId="77777777" w:rsidR="00FA3BED" w:rsidRPr="00D32251" w:rsidRDefault="00FA3BED" w:rsidP="00FA3BED">
            <w:pPr>
              <w:spacing w:after="0"/>
              <w:rPr>
                <w:rFonts w:ascii="Arial" w:hAnsi="Arial" w:cs="Arial"/>
              </w:rPr>
            </w:pPr>
            <w:r w:rsidRPr="00D32251">
              <w:rPr>
                <w:rFonts w:ascii="Arial" w:hAnsi="Arial" w:cs="Arial"/>
              </w:rPr>
              <w:t>December 2012</w:t>
            </w:r>
          </w:p>
        </w:tc>
        <w:tc>
          <w:tcPr>
            <w:tcW w:w="5220" w:type="dxa"/>
          </w:tcPr>
          <w:p w14:paraId="68D098FD" w14:textId="77777777" w:rsidR="003A1288" w:rsidRPr="00D32251" w:rsidRDefault="00FA3BED" w:rsidP="002E17FB">
            <w:pPr>
              <w:pStyle w:val="ListParagraph"/>
              <w:numPr>
                <w:ilvl w:val="0"/>
                <w:numId w:val="33"/>
              </w:numPr>
              <w:spacing w:after="0"/>
              <w:ind w:left="252" w:hanging="180"/>
              <w:rPr>
                <w:rFonts w:ascii="Arial" w:hAnsi="Arial" w:cs="Arial"/>
              </w:rPr>
            </w:pPr>
            <w:r w:rsidRPr="00D32251">
              <w:rPr>
                <w:rFonts w:ascii="Arial" w:hAnsi="Arial" w:cs="Arial"/>
              </w:rPr>
              <w:t xml:space="preserve">Committee approve Multi-Year Accessibility Plan </w:t>
            </w:r>
          </w:p>
          <w:p w14:paraId="258A074A" w14:textId="77777777" w:rsidR="00FA3BED" w:rsidRPr="002E17FB" w:rsidRDefault="00FA3BED" w:rsidP="002E17FB">
            <w:pPr>
              <w:rPr>
                <w:rFonts w:ascii="Arial" w:hAnsi="Arial" w:cs="Arial"/>
                <w:b/>
              </w:rPr>
            </w:pPr>
            <w:r w:rsidRPr="002E17FB">
              <w:rPr>
                <w:rFonts w:ascii="Arial" w:hAnsi="Arial" w:cs="Arial"/>
                <w:b/>
              </w:rPr>
              <w:t>Completed</w:t>
            </w:r>
          </w:p>
        </w:tc>
        <w:tc>
          <w:tcPr>
            <w:tcW w:w="1575" w:type="dxa"/>
          </w:tcPr>
          <w:p w14:paraId="3B467282" w14:textId="77777777" w:rsidR="003A1288" w:rsidRPr="00D32251" w:rsidRDefault="00FA3BED" w:rsidP="00057DBC">
            <w:pPr>
              <w:jc w:val="center"/>
              <w:rPr>
                <w:rFonts w:ascii="Arial" w:hAnsi="Arial" w:cs="Arial"/>
              </w:rPr>
            </w:pPr>
            <w:r w:rsidRPr="00D32251">
              <w:rPr>
                <w:rFonts w:ascii="Arial" w:hAnsi="Arial" w:cs="Arial"/>
              </w:rPr>
              <w:t>Robyne Hanley</w:t>
            </w:r>
          </w:p>
          <w:p w14:paraId="18A3A9CA" w14:textId="77777777" w:rsidR="00FA3BED" w:rsidRPr="00D32251" w:rsidRDefault="00FA3BED" w:rsidP="002467C6">
            <w:pPr>
              <w:spacing w:after="0"/>
              <w:jc w:val="center"/>
              <w:rPr>
                <w:rFonts w:ascii="Arial" w:hAnsi="Arial" w:cs="Arial"/>
              </w:rPr>
            </w:pPr>
            <w:r w:rsidRPr="00057DBC">
              <w:rPr>
                <w:rFonts w:ascii="Arial" w:hAnsi="Arial" w:cs="Arial"/>
                <w:sz w:val="20"/>
              </w:rPr>
              <w:t>Accessibility Subcommittee</w:t>
            </w:r>
          </w:p>
        </w:tc>
      </w:tr>
      <w:tr w:rsidR="00FA3BED" w:rsidRPr="00D32251" w14:paraId="0B165789" w14:textId="77777777" w:rsidTr="00057DBC">
        <w:tc>
          <w:tcPr>
            <w:tcW w:w="1975" w:type="dxa"/>
          </w:tcPr>
          <w:p w14:paraId="1F06A547" w14:textId="77777777" w:rsidR="00FA3BED" w:rsidRPr="00D32251" w:rsidRDefault="00FA3BED" w:rsidP="00E308A7">
            <w:pPr>
              <w:rPr>
                <w:rFonts w:ascii="Arial" w:hAnsi="Arial" w:cs="Arial"/>
              </w:rPr>
            </w:pPr>
            <w:r w:rsidRPr="00D32251">
              <w:rPr>
                <w:rFonts w:ascii="Arial" w:hAnsi="Arial" w:cs="Arial"/>
              </w:rPr>
              <w:t>Prepare annual status report</w:t>
            </w:r>
          </w:p>
        </w:tc>
        <w:tc>
          <w:tcPr>
            <w:tcW w:w="5220" w:type="dxa"/>
          </w:tcPr>
          <w:p w14:paraId="5CFF4558" w14:textId="77777777" w:rsidR="00FA3BED" w:rsidRPr="00D32251" w:rsidRDefault="00FA3BED" w:rsidP="00FA3BED">
            <w:pPr>
              <w:spacing w:after="0"/>
              <w:rPr>
                <w:rFonts w:ascii="Arial" w:hAnsi="Arial" w:cs="Arial"/>
              </w:rPr>
            </w:pPr>
            <w:r w:rsidRPr="00D32251">
              <w:rPr>
                <w:rFonts w:ascii="Arial" w:hAnsi="Arial" w:cs="Arial"/>
              </w:rPr>
              <w:t>Report for 2012-2013 will be prepared for January 2014</w:t>
            </w:r>
          </w:p>
        </w:tc>
        <w:tc>
          <w:tcPr>
            <w:tcW w:w="5220" w:type="dxa"/>
          </w:tcPr>
          <w:p w14:paraId="481435C8" w14:textId="77777777" w:rsidR="00FA3BED" w:rsidRPr="00D32251" w:rsidRDefault="00FA3BED" w:rsidP="002E17FB">
            <w:pPr>
              <w:pStyle w:val="ListParagraph"/>
              <w:numPr>
                <w:ilvl w:val="0"/>
                <w:numId w:val="33"/>
              </w:numPr>
              <w:spacing w:after="0"/>
              <w:ind w:left="252" w:hanging="180"/>
              <w:rPr>
                <w:rFonts w:ascii="Arial" w:hAnsi="Arial" w:cs="Arial"/>
              </w:rPr>
            </w:pPr>
            <w:r w:rsidRPr="00D32251">
              <w:rPr>
                <w:rFonts w:ascii="Arial" w:hAnsi="Arial" w:cs="Arial"/>
              </w:rPr>
              <w:t>Review plan on annual basis, complete status report, post on web and in hard copies in key locations</w:t>
            </w:r>
          </w:p>
          <w:p w14:paraId="4A601A50" w14:textId="77777777" w:rsidR="00FA3BED" w:rsidRPr="002E17FB" w:rsidRDefault="00FA3BED" w:rsidP="002E17FB">
            <w:pPr>
              <w:rPr>
                <w:rFonts w:ascii="Arial" w:hAnsi="Arial" w:cs="Arial"/>
                <w:b/>
              </w:rPr>
            </w:pPr>
            <w:r w:rsidRPr="002E17FB">
              <w:rPr>
                <w:rFonts w:ascii="Arial" w:hAnsi="Arial" w:cs="Arial"/>
                <w:b/>
              </w:rPr>
              <w:t>Ongoing/Early</w:t>
            </w:r>
          </w:p>
        </w:tc>
        <w:tc>
          <w:tcPr>
            <w:tcW w:w="1575" w:type="dxa"/>
          </w:tcPr>
          <w:p w14:paraId="63DE550A" w14:textId="77777777" w:rsidR="001D52DC" w:rsidRDefault="003B3F04" w:rsidP="001D52DC">
            <w:pPr>
              <w:jc w:val="center"/>
              <w:rPr>
                <w:rFonts w:ascii="Arial" w:hAnsi="Arial" w:cs="Arial"/>
              </w:rPr>
            </w:pPr>
            <w:r>
              <w:rPr>
                <w:rFonts w:ascii="Arial" w:hAnsi="Arial" w:cs="Arial"/>
              </w:rPr>
              <w:t>Robyne Hanley</w:t>
            </w:r>
          </w:p>
          <w:p w14:paraId="637142A3" w14:textId="77777777" w:rsidR="00FA3BED" w:rsidRPr="00D32251" w:rsidRDefault="00FA3BED" w:rsidP="001D52DC">
            <w:pPr>
              <w:jc w:val="center"/>
              <w:rPr>
                <w:rFonts w:ascii="Arial" w:hAnsi="Arial" w:cs="Arial"/>
              </w:rPr>
            </w:pPr>
            <w:r w:rsidRPr="00D32251">
              <w:rPr>
                <w:rFonts w:ascii="Arial" w:hAnsi="Arial" w:cs="Arial"/>
              </w:rPr>
              <w:t>Andrea Walsh</w:t>
            </w:r>
          </w:p>
        </w:tc>
      </w:tr>
    </w:tbl>
    <w:p w14:paraId="7328E0F5" w14:textId="77777777" w:rsidR="00F21F9F" w:rsidRDefault="00F21F9F">
      <w:pPr>
        <w:spacing w:line="297" w:lineRule="auto"/>
        <w:rPr>
          <w:rFonts w:eastAsia="Arial" w:cs="Arial"/>
        </w:rPr>
        <w:sectPr w:rsidR="00F21F9F">
          <w:pgSz w:w="15840" w:h="12240" w:orient="landscape"/>
          <w:pgMar w:top="940" w:right="800" w:bottom="1080" w:left="1040" w:header="0" w:footer="884" w:gutter="0"/>
          <w:cols w:space="720"/>
        </w:sectPr>
      </w:pPr>
    </w:p>
    <w:p w14:paraId="024B0E12" w14:textId="77777777" w:rsidR="00F21F9F" w:rsidRDefault="003B3F04" w:rsidP="003B3F04">
      <w:pPr>
        <w:spacing w:before="5" w:after="0"/>
        <w:rPr>
          <w:rFonts w:ascii="Arial" w:eastAsia="Times New Roman" w:hAnsi="Arial" w:cs="Arial"/>
          <w:sz w:val="24"/>
          <w:szCs w:val="10"/>
        </w:rPr>
      </w:pPr>
      <w:r>
        <w:rPr>
          <w:rFonts w:ascii="Arial" w:eastAsia="Times New Roman" w:hAnsi="Arial" w:cs="Arial"/>
          <w:sz w:val="24"/>
          <w:szCs w:val="10"/>
        </w:rPr>
        <w:t>Table 4: Requirements, deliverables and activities in accordance wi</w:t>
      </w:r>
      <w:r w:rsidR="006C5539">
        <w:rPr>
          <w:rFonts w:ascii="Arial" w:eastAsia="Times New Roman" w:hAnsi="Arial" w:cs="Arial"/>
          <w:sz w:val="24"/>
          <w:szCs w:val="10"/>
        </w:rPr>
        <w:t>th the AODA Regulation 191/11, s</w:t>
      </w:r>
      <w:r>
        <w:rPr>
          <w:rFonts w:ascii="Arial" w:eastAsia="Times New Roman" w:hAnsi="Arial" w:cs="Arial"/>
          <w:sz w:val="24"/>
          <w:szCs w:val="10"/>
        </w:rPr>
        <w:t>.5</w:t>
      </w:r>
    </w:p>
    <w:p w14:paraId="14676DC8" w14:textId="77777777" w:rsidR="003B3F04" w:rsidRDefault="003B3F04" w:rsidP="003B3F04">
      <w:pPr>
        <w:spacing w:after="0"/>
        <w:rPr>
          <w:rFonts w:ascii="Arial" w:eastAsia="Times New Roman" w:hAnsi="Arial" w:cs="Arial"/>
          <w:sz w:val="24"/>
          <w:szCs w:val="10"/>
        </w:rPr>
      </w:pPr>
      <w:r>
        <w:rPr>
          <w:rFonts w:ascii="Arial" w:eastAsia="Times New Roman" w:hAnsi="Arial" w:cs="Arial"/>
          <w:sz w:val="24"/>
          <w:szCs w:val="10"/>
        </w:rPr>
        <w:t>Covers the procuring of goods, service or facilities, deadline: January 1, 2013</w:t>
      </w:r>
    </w:p>
    <w:tbl>
      <w:tblPr>
        <w:tblStyle w:val="TableGrid"/>
        <w:tblW w:w="0" w:type="auto"/>
        <w:tblInd w:w="-5" w:type="dxa"/>
        <w:tblLayout w:type="fixed"/>
        <w:tblLook w:val="04A0" w:firstRow="1" w:lastRow="0" w:firstColumn="1" w:lastColumn="0" w:noHBand="0" w:noVBand="1"/>
        <w:tblCaption w:val="Procuring of goods, service or facilities, Regulation 191/11, s.5"/>
        <w:tblDescription w:val="Displays the AODA Requirements and correponding deliverables, acitivities and the champion/department responsible for completion."/>
      </w:tblPr>
      <w:tblGrid>
        <w:gridCol w:w="1975"/>
        <w:gridCol w:w="5220"/>
        <w:gridCol w:w="5220"/>
        <w:gridCol w:w="1575"/>
      </w:tblGrid>
      <w:tr w:rsidR="00057DBC" w:rsidRPr="00D32251" w14:paraId="76410D91" w14:textId="77777777" w:rsidTr="00057DBC">
        <w:trPr>
          <w:trHeight w:val="490"/>
          <w:tblHeader/>
        </w:trPr>
        <w:tc>
          <w:tcPr>
            <w:tcW w:w="1975" w:type="dxa"/>
            <w:shd w:val="clear" w:color="auto" w:fill="D9D9D9" w:themeFill="background1" w:themeFillShade="D9"/>
          </w:tcPr>
          <w:p w14:paraId="5EEB4FB3" w14:textId="77777777" w:rsidR="00057DBC" w:rsidRPr="00D607DB" w:rsidRDefault="00057DBC" w:rsidP="00057DBC">
            <w:pPr>
              <w:jc w:val="center"/>
              <w:rPr>
                <w:rFonts w:ascii="Arial" w:hAnsi="Arial" w:cs="Arial"/>
                <w:b/>
              </w:rPr>
            </w:pPr>
            <w:r w:rsidRPr="00D607DB">
              <w:rPr>
                <w:rFonts w:ascii="Arial" w:hAnsi="Arial" w:cs="Arial"/>
                <w:b/>
              </w:rPr>
              <w:t>AODA Requirement</w:t>
            </w:r>
          </w:p>
        </w:tc>
        <w:tc>
          <w:tcPr>
            <w:tcW w:w="5220" w:type="dxa"/>
            <w:shd w:val="clear" w:color="auto" w:fill="D9D9D9" w:themeFill="background1" w:themeFillShade="D9"/>
            <w:vAlign w:val="center"/>
          </w:tcPr>
          <w:p w14:paraId="045D5FCC" w14:textId="77777777" w:rsidR="00057DBC" w:rsidRPr="00D32251" w:rsidRDefault="00057DBC" w:rsidP="00057DBC">
            <w:pPr>
              <w:jc w:val="center"/>
              <w:rPr>
                <w:rFonts w:ascii="Arial" w:hAnsi="Arial" w:cs="Arial"/>
                <w:b/>
              </w:rPr>
            </w:pPr>
            <w:r w:rsidRPr="00D32251">
              <w:rPr>
                <w:rFonts w:ascii="Arial" w:hAnsi="Arial" w:cs="Arial"/>
                <w:b/>
              </w:rPr>
              <w:t>Deliverables</w:t>
            </w:r>
          </w:p>
        </w:tc>
        <w:tc>
          <w:tcPr>
            <w:tcW w:w="5220" w:type="dxa"/>
            <w:shd w:val="clear" w:color="auto" w:fill="D9D9D9" w:themeFill="background1" w:themeFillShade="D9"/>
            <w:vAlign w:val="center"/>
          </w:tcPr>
          <w:p w14:paraId="0D30B974" w14:textId="77777777" w:rsidR="00057DBC" w:rsidRPr="00D32251" w:rsidRDefault="00057DBC" w:rsidP="00057DBC">
            <w:pPr>
              <w:jc w:val="center"/>
              <w:rPr>
                <w:rFonts w:ascii="Arial" w:hAnsi="Arial" w:cs="Arial"/>
                <w:b/>
              </w:rPr>
            </w:pPr>
            <w:r w:rsidRPr="00D32251">
              <w:rPr>
                <w:rFonts w:ascii="Arial" w:hAnsi="Arial" w:cs="Arial"/>
                <w:b/>
              </w:rPr>
              <w:t>Activities</w:t>
            </w:r>
          </w:p>
        </w:tc>
        <w:tc>
          <w:tcPr>
            <w:tcW w:w="1575" w:type="dxa"/>
            <w:shd w:val="clear" w:color="auto" w:fill="D9D9D9" w:themeFill="background1" w:themeFillShade="D9"/>
            <w:vAlign w:val="center"/>
          </w:tcPr>
          <w:p w14:paraId="21474E4A" w14:textId="77777777" w:rsidR="00477104" w:rsidRDefault="00057DBC" w:rsidP="00477104">
            <w:pPr>
              <w:spacing w:after="0"/>
              <w:jc w:val="center"/>
              <w:rPr>
                <w:rFonts w:ascii="Arial" w:hAnsi="Arial" w:cs="Arial"/>
                <w:b/>
              </w:rPr>
            </w:pPr>
            <w:r w:rsidRPr="00477104">
              <w:rPr>
                <w:rFonts w:ascii="Arial" w:hAnsi="Arial" w:cs="Arial"/>
                <w:b/>
              </w:rPr>
              <w:t>Champion/</w:t>
            </w:r>
          </w:p>
          <w:p w14:paraId="47933ABC" w14:textId="77777777" w:rsidR="00057DBC" w:rsidRPr="00D32251" w:rsidRDefault="00057DBC" w:rsidP="00057DBC">
            <w:pPr>
              <w:jc w:val="center"/>
              <w:rPr>
                <w:rFonts w:ascii="Arial" w:hAnsi="Arial" w:cs="Arial"/>
                <w:b/>
              </w:rPr>
            </w:pPr>
            <w:r w:rsidRPr="00477104">
              <w:rPr>
                <w:rFonts w:ascii="Arial" w:hAnsi="Arial" w:cs="Arial"/>
                <w:b/>
              </w:rPr>
              <w:t>Department</w:t>
            </w:r>
          </w:p>
        </w:tc>
      </w:tr>
      <w:tr w:rsidR="00057DBC" w:rsidRPr="00D32251" w14:paraId="462CD542" w14:textId="77777777" w:rsidTr="00477104">
        <w:trPr>
          <w:trHeight w:val="1289"/>
        </w:trPr>
        <w:tc>
          <w:tcPr>
            <w:tcW w:w="1975" w:type="dxa"/>
          </w:tcPr>
          <w:p w14:paraId="38B27A9F" w14:textId="77777777" w:rsidR="00057DBC" w:rsidRPr="00D32251" w:rsidRDefault="003B3F04" w:rsidP="00E308A7">
            <w:pPr>
              <w:rPr>
                <w:rFonts w:ascii="Arial" w:hAnsi="Arial" w:cs="Arial"/>
              </w:rPr>
            </w:pPr>
            <w:r>
              <w:rPr>
                <w:rFonts w:ascii="Arial" w:hAnsi="Arial" w:cs="Arial"/>
              </w:rPr>
              <w:t>Incorporate accessibility criteria and features</w:t>
            </w:r>
          </w:p>
        </w:tc>
        <w:tc>
          <w:tcPr>
            <w:tcW w:w="5220" w:type="dxa"/>
          </w:tcPr>
          <w:p w14:paraId="321704D9" w14:textId="77777777" w:rsidR="00057DBC" w:rsidRPr="00D32251" w:rsidRDefault="003B3F04" w:rsidP="00057DBC">
            <w:pPr>
              <w:rPr>
                <w:rFonts w:ascii="Arial" w:hAnsi="Arial" w:cs="Arial"/>
              </w:rPr>
            </w:pPr>
            <w:r>
              <w:rPr>
                <w:rFonts w:ascii="Arial" w:hAnsi="Arial" w:cs="Arial"/>
              </w:rPr>
              <w:t>Purchasing will use accessibility criteria with new PO and RFP as of Nov. 2012</w:t>
            </w:r>
            <w:r w:rsidR="00477104">
              <w:rPr>
                <w:rFonts w:ascii="Arial" w:hAnsi="Arial" w:cs="Arial"/>
              </w:rPr>
              <w:t>.</w:t>
            </w:r>
          </w:p>
        </w:tc>
        <w:tc>
          <w:tcPr>
            <w:tcW w:w="5220" w:type="dxa"/>
          </w:tcPr>
          <w:p w14:paraId="3821BF91" w14:textId="77777777" w:rsidR="00057DBC" w:rsidRPr="00096AB7" w:rsidRDefault="003B3F04" w:rsidP="00096AB7">
            <w:pPr>
              <w:spacing w:after="0"/>
              <w:rPr>
                <w:rFonts w:ascii="Arial" w:hAnsi="Arial" w:cs="Arial"/>
                <w:b/>
              </w:rPr>
            </w:pPr>
            <w:r w:rsidRPr="00096AB7">
              <w:rPr>
                <w:rFonts w:ascii="Arial" w:hAnsi="Arial" w:cs="Arial"/>
                <w:b/>
              </w:rPr>
              <w:t>Completed</w:t>
            </w:r>
          </w:p>
        </w:tc>
        <w:tc>
          <w:tcPr>
            <w:tcW w:w="1575" w:type="dxa"/>
          </w:tcPr>
          <w:p w14:paraId="01BEE323" w14:textId="77777777" w:rsidR="00057DBC" w:rsidRDefault="003B3F04" w:rsidP="003B3F04">
            <w:pPr>
              <w:jc w:val="center"/>
              <w:rPr>
                <w:rFonts w:ascii="Arial" w:hAnsi="Arial" w:cs="Arial"/>
              </w:rPr>
            </w:pPr>
            <w:r>
              <w:rPr>
                <w:rFonts w:ascii="Arial" w:hAnsi="Arial" w:cs="Arial"/>
              </w:rPr>
              <w:t>Lorraine Hayes</w:t>
            </w:r>
          </w:p>
          <w:p w14:paraId="131C77CE" w14:textId="77777777" w:rsidR="003B3F04" w:rsidRPr="00D32251" w:rsidRDefault="003B3F04" w:rsidP="00477104">
            <w:pPr>
              <w:spacing w:after="0"/>
              <w:jc w:val="center"/>
              <w:rPr>
                <w:rFonts w:ascii="Arial" w:hAnsi="Arial" w:cs="Arial"/>
              </w:rPr>
            </w:pPr>
            <w:r>
              <w:rPr>
                <w:rFonts w:ascii="Arial" w:hAnsi="Arial" w:cs="Arial"/>
              </w:rPr>
              <w:t>Purchasing Dept.</w:t>
            </w:r>
          </w:p>
        </w:tc>
      </w:tr>
      <w:tr w:rsidR="00057DBC" w:rsidRPr="00D32251" w14:paraId="0F144B9A" w14:textId="77777777" w:rsidTr="00057DBC">
        <w:trPr>
          <w:trHeight w:val="605"/>
        </w:trPr>
        <w:tc>
          <w:tcPr>
            <w:tcW w:w="1975" w:type="dxa"/>
          </w:tcPr>
          <w:p w14:paraId="40FE1107" w14:textId="77777777" w:rsidR="00057DBC" w:rsidRPr="00D32251" w:rsidRDefault="00477104" w:rsidP="00E308A7">
            <w:pPr>
              <w:rPr>
                <w:rFonts w:ascii="Arial" w:hAnsi="Arial" w:cs="Arial"/>
              </w:rPr>
            </w:pPr>
            <w:r>
              <w:rPr>
                <w:rFonts w:ascii="Arial" w:hAnsi="Arial" w:cs="Arial"/>
              </w:rPr>
              <w:t>Develop new PO and RFP forms</w:t>
            </w:r>
          </w:p>
        </w:tc>
        <w:tc>
          <w:tcPr>
            <w:tcW w:w="5220" w:type="dxa"/>
          </w:tcPr>
          <w:p w14:paraId="6DE02164" w14:textId="77777777" w:rsidR="00057DBC" w:rsidRPr="00D32251" w:rsidRDefault="00477104" w:rsidP="00057DBC">
            <w:pPr>
              <w:spacing w:after="0"/>
              <w:rPr>
                <w:rFonts w:ascii="Arial" w:hAnsi="Arial" w:cs="Arial"/>
              </w:rPr>
            </w:pPr>
            <w:r>
              <w:rPr>
                <w:rFonts w:ascii="Arial" w:hAnsi="Arial" w:cs="Arial"/>
              </w:rPr>
              <w:t>Purchasing has new PO and RFP forms that require accessibility training for 3</w:t>
            </w:r>
            <w:r w:rsidRPr="00477104">
              <w:rPr>
                <w:rFonts w:ascii="Arial" w:hAnsi="Arial" w:cs="Arial"/>
                <w:vertAlign w:val="superscript"/>
              </w:rPr>
              <w:t>rd</w:t>
            </w:r>
            <w:r>
              <w:rPr>
                <w:rFonts w:ascii="Arial" w:hAnsi="Arial" w:cs="Arial"/>
              </w:rPr>
              <w:t xml:space="preserve"> parties and accessibility criteria in selection process.</w:t>
            </w:r>
          </w:p>
        </w:tc>
        <w:tc>
          <w:tcPr>
            <w:tcW w:w="5220" w:type="dxa"/>
          </w:tcPr>
          <w:p w14:paraId="4A6DF017" w14:textId="77777777" w:rsidR="00057DBC" w:rsidRPr="00096AB7" w:rsidRDefault="00477104" w:rsidP="00096AB7">
            <w:pPr>
              <w:rPr>
                <w:rFonts w:ascii="Arial" w:hAnsi="Arial" w:cs="Arial"/>
                <w:b/>
              </w:rPr>
            </w:pPr>
            <w:r w:rsidRPr="00096AB7">
              <w:rPr>
                <w:rFonts w:ascii="Arial" w:hAnsi="Arial" w:cs="Arial"/>
                <w:b/>
              </w:rPr>
              <w:t>Completed</w:t>
            </w:r>
          </w:p>
        </w:tc>
        <w:tc>
          <w:tcPr>
            <w:tcW w:w="1575" w:type="dxa"/>
          </w:tcPr>
          <w:p w14:paraId="76A07872" w14:textId="77777777" w:rsidR="00477104" w:rsidRDefault="00477104" w:rsidP="00477104">
            <w:pPr>
              <w:jc w:val="center"/>
              <w:rPr>
                <w:rFonts w:ascii="Arial" w:hAnsi="Arial" w:cs="Arial"/>
              </w:rPr>
            </w:pPr>
            <w:r>
              <w:rPr>
                <w:rFonts w:ascii="Arial" w:hAnsi="Arial" w:cs="Arial"/>
              </w:rPr>
              <w:t>Lorraine Hayes</w:t>
            </w:r>
          </w:p>
          <w:p w14:paraId="0539A24E" w14:textId="77777777" w:rsidR="00057DBC" w:rsidRPr="00D32251" w:rsidRDefault="00477104" w:rsidP="00477104">
            <w:pPr>
              <w:spacing w:after="0"/>
              <w:jc w:val="center"/>
              <w:rPr>
                <w:rFonts w:ascii="Arial" w:hAnsi="Arial" w:cs="Arial"/>
              </w:rPr>
            </w:pPr>
            <w:r>
              <w:rPr>
                <w:rFonts w:ascii="Arial" w:hAnsi="Arial" w:cs="Arial"/>
              </w:rPr>
              <w:t>Purchasing Dept.</w:t>
            </w:r>
          </w:p>
        </w:tc>
      </w:tr>
    </w:tbl>
    <w:p w14:paraId="18A50E71" w14:textId="77777777" w:rsidR="00057DBC" w:rsidRDefault="00057DBC">
      <w:pPr>
        <w:spacing w:before="5"/>
        <w:rPr>
          <w:rFonts w:ascii="Times New Roman" w:eastAsia="Times New Roman" w:hAnsi="Times New Roman" w:cs="Times New Roman"/>
          <w:sz w:val="10"/>
          <w:szCs w:val="10"/>
        </w:rPr>
      </w:pPr>
    </w:p>
    <w:p w14:paraId="0F27C112" w14:textId="77777777" w:rsidR="00F21F9F" w:rsidRDefault="006C5539" w:rsidP="002467C6">
      <w:pPr>
        <w:pStyle w:val="Heading3"/>
        <w:spacing w:before="0"/>
        <w:rPr>
          <w:rFonts w:eastAsia="Arial"/>
        </w:rPr>
      </w:pPr>
      <w:bookmarkStart w:id="15" w:name="_Toc483308864"/>
      <w:r>
        <w:rPr>
          <w:rFonts w:eastAsia="Arial"/>
        </w:rPr>
        <w:t>AODA Standards</w:t>
      </w:r>
      <w:r w:rsidR="00EE3194">
        <w:rPr>
          <w:rFonts w:eastAsia="Arial"/>
        </w:rPr>
        <w:t xml:space="preserve"> – s.6, s.7</w:t>
      </w:r>
      <w:bookmarkEnd w:id="15"/>
    </w:p>
    <w:p w14:paraId="032695FA" w14:textId="77777777" w:rsidR="00A31335" w:rsidRDefault="00A31335" w:rsidP="00A31335">
      <w:pPr>
        <w:spacing w:after="0"/>
        <w:rPr>
          <w:rFonts w:ascii="Arial" w:hAnsi="Arial" w:cs="Arial"/>
        </w:rPr>
      </w:pPr>
      <w:r>
        <w:rPr>
          <w:rFonts w:ascii="Arial" w:hAnsi="Arial" w:cs="Arial"/>
        </w:rPr>
        <w:t>Table 5: Requirements, deliverables and activities in accordanc</w:t>
      </w:r>
      <w:r w:rsidR="00E308A7">
        <w:rPr>
          <w:rFonts w:ascii="Arial" w:hAnsi="Arial" w:cs="Arial"/>
        </w:rPr>
        <w:t>e with AODA Regulation 191/11, s</w:t>
      </w:r>
      <w:r>
        <w:rPr>
          <w:rFonts w:ascii="Arial" w:hAnsi="Arial" w:cs="Arial"/>
        </w:rPr>
        <w:t>.6</w:t>
      </w:r>
    </w:p>
    <w:p w14:paraId="7A544167" w14:textId="61B04C09" w:rsidR="00A31335" w:rsidRPr="00A31335" w:rsidRDefault="00A31335" w:rsidP="00A31335">
      <w:pPr>
        <w:spacing w:after="0"/>
        <w:rPr>
          <w:rFonts w:ascii="Arial" w:hAnsi="Arial" w:cs="Arial"/>
        </w:rPr>
      </w:pPr>
      <w:r>
        <w:rPr>
          <w:rFonts w:ascii="Arial" w:hAnsi="Arial" w:cs="Arial"/>
        </w:rPr>
        <w:t>Covers self-serve kiosks, deadline: January 1, 2013</w:t>
      </w:r>
    </w:p>
    <w:tbl>
      <w:tblPr>
        <w:tblStyle w:val="TableGrid"/>
        <w:tblW w:w="0" w:type="auto"/>
        <w:tblInd w:w="-5" w:type="dxa"/>
        <w:tblLayout w:type="fixed"/>
        <w:tblLook w:val="04A0" w:firstRow="1" w:lastRow="0" w:firstColumn="1" w:lastColumn="0" w:noHBand="0" w:noVBand="1"/>
        <w:tblCaption w:val="Self-Serve Kiosks, Regulation 191/11, s.6"/>
        <w:tblDescription w:val="Displays the AODA Requirements and correponding deliverables, acitivities and the champion/department responsible for completion."/>
      </w:tblPr>
      <w:tblGrid>
        <w:gridCol w:w="1975"/>
        <w:gridCol w:w="5220"/>
        <w:gridCol w:w="4595"/>
        <w:gridCol w:w="2200"/>
      </w:tblGrid>
      <w:tr w:rsidR="00A31335" w:rsidRPr="00D32251" w14:paraId="4C882BEE" w14:textId="77777777" w:rsidTr="00A31335">
        <w:trPr>
          <w:trHeight w:val="490"/>
          <w:tblHeader/>
        </w:trPr>
        <w:tc>
          <w:tcPr>
            <w:tcW w:w="1975" w:type="dxa"/>
            <w:shd w:val="clear" w:color="auto" w:fill="D9D9D9" w:themeFill="background1" w:themeFillShade="D9"/>
          </w:tcPr>
          <w:p w14:paraId="0D5E055C" w14:textId="77777777" w:rsidR="00A31335" w:rsidRPr="00D607DB" w:rsidRDefault="00A31335" w:rsidP="00CC53AD">
            <w:pPr>
              <w:jc w:val="center"/>
              <w:rPr>
                <w:rFonts w:ascii="Arial" w:hAnsi="Arial" w:cs="Arial"/>
                <w:b/>
              </w:rPr>
            </w:pPr>
            <w:r w:rsidRPr="00D607DB">
              <w:rPr>
                <w:rFonts w:ascii="Arial" w:hAnsi="Arial" w:cs="Arial"/>
                <w:b/>
              </w:rPr>
              <w:t>AODA Requirement</w:t>
            </w:r>
          </w:p>
        </w:tc>
        <w:tc>
          <w:tcPr>
            <w:tcW w:w="5220" w:type="dxa"/>
            <w:shd w:val="clear" w:color="auto" w:fill="D9D9D9" w:themeFill="background1" w:themeFillShade="D9"/>
            <w:vAlign w:val="center"/>
          </w:tcPr>
          <w:p w14:paraId="6B00450E" w14:textId="77777777" w:rsidR="00A31335" w:rsidRPr="00D32251" w:rsidRDefault="00A31335" w:rsidP="00CC53AD">
            <w:pPr>
              <w:jc w:val="center"/>
              <w:rPr>
                <w:rFonts w:ascii="Arial" w:hAnsi="Arial" w:cs="Arial"/>
                <w:b/>
              </w:rPr>
            </w:pPr>
            <w:r w:rsidRPr="00D32251">
              <w:rPr>
                <w:rFonts w:ascii="Arial" w:hAnsi="Arial" w:cs="Arial"/>
                <w:b/>
              </w:rPr>
              <w:t>Deliverables</w:t>
            </w:r>
          </w:p>
        </w:tc>
        <w:tc>
          <w:tcPr>
            <w:tcW w:w="4595" w:type="dxa"/>
            <w:shd w:val="clear" w:color="auto" w:fill="D9D9D9" w:themeFill="background1" w:themeFillShade="D9"/>
            <w:vAlign w:val="center"/>
          </w:tcPr>
          <w:p w14:paraId="0466117E" w14:textId="77777777" w:rsidR="00A31335" w:rsidRPr="00D32251" w:rsidRDefault="00A31335" w:rsidP="00CC53AD">
            <w:pPr>
              <w:jc w:val="center"/>
              <w:rPr>
                <w:rFonts w:ascii="Arial" w:hAnsi="Arial" w:cs="Arial"/>
                <w:b/>
              </w:rPr>
            </w:pPr>
            <w:r w:rsidRPr="00D32251">
              <w:rPr>
                <w:rFonts w:ascii="Arial" w:hAnsi="Arial" w:cs="Arial"/>
                <w:b/>
              </w:rPr>
              <w:t>Activities</w:t>
            </w:r>
          </w:p>
        </w:tc>
        <w:tc>
          <w:tcPr>
            <w:tcW w:w="2200" w:type="dxa"/>
            <w:shd w:val="clear" w:color="auto" w:fill="D9D9D9" w:themeFill="background1" w:themeFillShade="D9"/>
            <w:vAlign w:val="center"/>
          </w:tcPr>
          <w:p w14:paraId="5AB9B55C" w14:textId="77777777" w:rsidR="00A31335" w:rsidRDefault="00A31335" w:rsidP="00CC53AD">
            <w:pPr>
              <w:spacing w:after="0"/>
              <w:jc w:val="center"/>
              <w:rPr>
                <w:rFonts w:ascii="Arial" w:hAnsi="Arial" w:cs="Arial"/>
                <w:b/>
              </w:rPr>
            </w:pPr>
            <w:r w:rsidRPr="00477104">
              <w:rPr>
                <w:rFonts w:ascii="Arial" w:hAnsi="Arial" w:cs="Arial"/>
                <w:b/>
              </w:rPr>
              <w:t>Champion/</w:t>
            </w:r>
          </w:p>
          <w:p w14:paraId="216F792B" w14:textId="77777777" w:rsidR="00A31335" w:rsidRPr="00D32251" w:rsidRDefault="00A31335" w:rsidP="00CC53AD">
            <w:pPr>
              <w:jc w:val="center"/>
              <w:rPr>
                <w:rFonts w:ascii="Arial" w:hAnsi="Arial" w:cs="Arial"/>
                <w:b/>
              </w:rPr>
            </w:pPr>
            <w:r w:rsidRPr="00477104">
              <w:rPr>
                <w:rFonts w:ascii="Arial" w:hAnsi="Arial" w:cs="Arial"/>
                <w:b/>
              </w:rPr>
              <w:t>Department</w:t>
            </w:r>
          </w:p>
        </w:tc>
      </w:tr>
      <w:tr w:rsidR="00A31335" w:rsidRPr="00D32251" w14:paraId="527D12F7" w14:textId="77777777" w:rsidTr="00A31335">
        <w:trPr>
          <w:trHeight w:val="1289"/>
        </w:trPr>
        <w:tc>
          <w:tcPr>
            <w:tcW w:w="1975" w:type="dxa"/>
          </w:tcPr>
          <w:p w14:paraId="1F0A23FA" w14:textId="77777777" w:rsidR="00A31335" w:rsidRPr="00D32251" w:rsidRDefault="00A31335" w:rsidP="00E308A7">
            <w:pPr>
              <w:rPr>
                <w:rFonts w:ascii="Arial" w:hAnsi="Arial" w:cs="Arial"/>
              </w:rPr>
            </w:pPr>
            <w:r>
              <w:rPr>
                <w:rFonts w:ascii="Arial" w:hAnsi="Arial" w:cs="Arial"/>
              </w:rPr>
              <w:t>Incorporate accessibility features</w:t>
            </w:r>
          </w:p>
        </w:tc>
        <w:tc>
          <w:tcPr>
            <w:tcW w:w="5220" w:type="dxa"/>
          </w:tcPr>
          <w:p w14:paraId="6312F17B" w14:textId="77777777" w:rsidR="00A31335" w:rsidRDefault="00A31335" w:rsidP="00A31335">
            <w:pPr>
              <w:pStyle w:val="ListParagraph"/>
              <w:numPr>
                <w:ilvl w:val="0"/>
                <w:numId w:val="33"/>
              </w:numPr>
              <w:ind w:left="347" w:hanging="270"/>
              <w:rPr>
                <w:rFonts w:ascii="Arial" w:hAnsi="Arial" w:cs="Arial"/>
              </w:rPr>
            </w:pPr>
            <w:r>
              <w:rPr>
                <w:rFonts w:ascii="Arial" w:hAnsi="Arial" w:cs="Arial"/>
              </w:rPr>
              <w:t>Papercut – print kiosks &amp; “other” information kiosks (Sean)</w:t>
            </w:r>
          </w:p>
          <w:p w14:paraId="68C6D658" w14:textId="77777777" w:rsidR="00A31335" w:rsidRDefault="00A31335" w:rsidP="00A31335">
            <w:pPr>
              <w:pStyle w:val="ListParagraph"/>
              <w:numPr>
                <w:ilvl w:val="0"/>
                <w:numId w:val="33"/>
              </w:numPr>
              <w:ind w:left="347" w:hanging="270"/>
              <w:rPr>
                <w:rFonts w:ascii="Arial" w:hAnsi="Arial" w:cs="Arial"/>
              </w:rPr>
            </w:pPr>
            <w:r>
              <w:rPr>
                <w:rFonts w:ascii="Arial" w:hAnsi="Arial" w:cs="Arial"/>
              </w:rPr>
              <w:t>DSO Study Carrels in Bata (Caleb)</w:t>
            </w:r>
          </w:p>
          <w:p w14:paraId="2F19E5EE" w14:textId="77777777" w:rsidR="00A31335" w:rsidRDefault="00A31335" w:rsidP="00A31335">
            <w:pPr>
              <w:pStyle w:val="ListParagraph"/>
              <w:numPr>
                <w:ilvl w:val="0"/>
                <w:numId w:val="33"/>
              </w:numPr>
              <w:ind w:left="347" w:hanging="270"/>
              <w:rPr>
                <w:rFonts w:ascii="Arial" w:hAnsi="Arial" w:cs="Arial"/>
              </w:rPr>
            </w:pPr>
            <w:r>
              <w:rPr>
                <w:rFonts w:ascii="Arial" w:hAnsi="Arial" w:cs="Arial"/>
              </w:rPr>
              <w:t>Parking kiosks, Code Blue phones (Bill)</w:t>
            </w:r>
          </w:p>
          <w:p w14:paraId="0F96ADE3" w14:textId="77777777" w:rsidR="00A31335" w:rsidRPr="00A31335" w:rsidRDefault="00A31335" w:rsidP="00A31335">
            <w:pPr>
              <w:pStyle w:val="ListParagraph"/>
              <w:numPr>
                <w:ilvl w:val="0"/>
                <w:numId w:val="33"/>
              </w:numPr>
              <w:ind w:left="347" w:hanging="270"/>
              <w:rPr>
                <w:rFonts w:ascii="Arial" w:hAnsi="Arial" w:cs="Arial"/>
              </w:rPr>
            </w:pPr>
            <w:r>
              <w:rPr>
                <w:rFonts w:ascii="Arial" w:hAnsi="Arial" w:cs="Arial"/>
              </w:rPr>
              <w:t>ATMs (Allison)</w:t>
            </w:r>
          </w:p>
        </w:tc>
        <w:tc>
          <w:tcPr>
            <w:tcW w:w="4595" w:type="dxa"/>
          </w:tcPr>
          <w:p w14:paraId="22998973" w14:textId="4A2D1005" w:rsidR="00A31335" w:rsidRDefault="00A31335" w:rsidP="00A31335">
            <w:pPr>
              <w:pStyle w:val="ListParagraph"/>
              <w:numPr>
                <w:ilvl w:val="0"/>
                <w:numId w:val="0"/>
              </w:numPr>
              <w:spacing w:after="0"/>
              <w:ind w:left="167" w:hanging="90"/>
              <w:rPr>
                <w:rFonts w:ascii="Arial" w:hAnsi="Arial" w:cs="Arial"/>
              </w:rPr>
            </w:pPr>
            <w:r>
              <w:rPr>
                <w:rFonts w:ascii="Arial" w:hAnsi="Arial" w:cs="Arial"/>
              </w:rPr>
              <w:t>Accessible features of self-s</w:t>
            </w:r>
            <w:r w:rsidR="00347919">
              <w:rPr>
                <w:rFonts w:ascii="Arial" w:hAnsi="Arial" w:cs="Arial"/>
              </w:rPr>
              <w:t>erve kiosks will be investigated</w:t>
            </w:r>
            <w:r>
              <w:rPr>
                <w:rFonts w:ascii="Arial" w:hAnsi="Arial" w:cs="Arial"/>
              </w:rPr>
              <w:t xml:space="preserve"> prior to launching </w:t>
            </w:r>
          </w:p>
          <w:p w14:paraId="773ACC27" w14:textId="77777777" w:rsidR="00A31335" w:rsidRPr="008328D5" w:rsidRDefault="00A31335" w:rsidP="008328D5">
            <w:pPr>
              <w:spacing w:after="0"/>
              <w:rPr>
                <w:rFonts w:ascii="Arial" w:hAnsi="Arial" w:cs="Arial"/>
                <w:b/>
              </w:rPr>
            </w:pPr>
            <w:r w:rsidRPr="008328D5">
              <w:rPr>
                <w:rFonts w:ascii="Arial" w:hAnsi="Arial" w:cs="Arial"/>
                <w:b/>
              </w:rPr>
              <w:t>Ongoing</w:t>
            </w:r>
          </w:p>
        </w:tc>
        <w:tc>
          <w:tcPr>
            <w:tcW w:w="2200" w:type="dxa"/>
          </w:tcPr>
          <w:p w14:paraId="25B6EA08" w14:textId="77777777" w:rsidR="00A31335" w:rsidRDefault="00A31335" w:rsidP="00A31335">
            <w:pPr>
              <w:rPr>
                <w:rFonts w:ascii="Arial" w:hAnsi="Arial" w:cs="Arial"/>
              </w:rPr>
            </w:pPr>
            <w:r>
              <w:rPr>
                <w:rFonts w:ascii="Arial" w:hAnsi="Arial" w:cs="Arial"/>
              </w:rPr>
              <w:t>IT: Sean Daniels</w:t>
            </w:r>
          </w:p>
          <w:p w14:paraId="753D041A" w14:textId="77777777" w:rsidR="00A31335" w:rsidRDefault="00A31335" w:rsidP="00A31335">
            <w:pPr>
              <w:spacing w:after="0"/>
              <w:rPr>
                <w:rFonts w:ascii="Arial" w:hAnsi="Arial" w:cs="Arial"/>
              </w:rPr>
            </w:pPr>
            <w:r>
              <w:rPr>
                <w:rFonts w:ascii="Arial" w:hAnsi="Arial" w:cs="Arial"/>
              </w:rPr>
              <w:t>ATM:TCSA Parking:</w:t>
            </w:r>
          </w:p>
          <w:p w14:paraId="40D3596C" w14:textId="77777777" w:rsidR="00A31335" w:rsidRDefault="00A31335" w:rsidP="00A31335">
            <w:pPr>
              <w:rPr>
                <w:rFonts w:ascii="Arial" w:hAnsi="Arial" w:cs="Arial"/>
              </w:rPr>
            </w:pPr>
            <w:r>
              <w:rPr>
                <w:rFonts w:ascii="Arial" w:hAnsi="Arial" w:cs="Arial"/>
              </w:rPr>
              <w:t xml:space="preserve">Bill Gibson </w:t>
            </w:r>
          </w:p>
          <w:p w14:paraId="071A675E" w14:textId="5D9F7DC7" w:rsidR="00A31335" w:rsidRDefault="00A31335" w:rsidP="00A31335">
            <w:pPr>
              <w:spacing w:after="0"/>
              <w:rPr>
                <w:rFonts w:ascii="Arial" w:hAnsi="Arial" w:cs="Arial"/>
              </w:rPr>
            </w:pPr>
            <w:r>
              <w:rPr>
                <w:rFonts w:ascii="Arial" w:hAnsi="Arial" w:cs="Arial"/>
              </w:rPr>
              <w:t>DSO Study</w:t>
            </w:r>
            <w:r w:rsidR="00347919">
              <w:rPr>
                <w:rFonts w:ascii="Arial" w:hAnsi="Arial" w:cs="Arial"/>
              </w:rPr>
              <w:t xml:space="preserve"> Carrels</w:t>
            </w:r>
            <w:r>
              <w:rPr>
                <w:rFonts w:ascii="Arial" w:hAnsi="Arial" w:cs="Arial"/>
              </w:rPr>
              <w:t xml:space="preserve">: </w:t>
            </w:r>
          </w:p>
          <w:p w14:paraId="1AFC408A" w14:textId="77777777" w:rsidR="00A31335" w:rsidRDefault="00A31335" w:rsidP="00A31335">
            <w:pPr>
              <w:rPr>
                <w:rFonts w:ascii="Arial" w:hAnsi="Arial" w:cs="Arial"/>
              </w:rPr>
            </w:pPr>
            <w:r>
              <w:rPr>
                <w:rFonts w:ascii="Arial" w:hAnsi="Arial" w:cs="Arial"/>
              </w:rPr>
              <w:t>Caleb Hunt</w:t>
            </w:r>
          </w:p>
          <w:p w14:paraId="5A44BB3C" w14:textId="77777777" w:rsidR="00A31335" w:rsidRDefault="00A31335" w:rsidP="00A31335">
            <w:pPr>
              <w:spacing w:after="0"/>
              <w:rPr>
                <w:rFonts w:ascii="Arial" w:hAnsi="Arial" w:cs="Arial"/>
              </w:rPr>
            </w:pPr>
            <w:r>
              <w:rPr>
                <w:rFonts w:ascii="Arial" w:hAnsi="Arial" w:cs="Arial"/>
              </w:rPr>
              <w:t xml:space="preserve">Aramark: </w:t>
            </w:r>
          </w:p>
          <w:p w14:paraId="19CFC31E" w14:textId="77777777" w:rsidR="00A31335" w:rsidRPr="00D32251" w:rsidRDefault="00A31335" w:rsidP="00A31335">
            <w:pPr>
              <w:spacing w:after="0"/>
              <w:rPr>
                <w:rFonts w:ascii="Arial" w:hAnsi="Arial" w:cs="Arial"/>
              </w:rPr>
            </w:pPr>
            <w:r>
              <w:rPr>
                <w:rFonts w:ascii="Arial" w:hAnsi="Arial" w:cs="Arial"/>
              </w:rPr>
              <w:t>Richard Brown</w:t>
            </w:r>
          </w:p>
        </w:tc>
      </w:tr>
    </w:tbl>
    <w:p w14:paraId="234D68FF" w14:textId="77777777" w:rsidR="00D607DB" w:rsidRDefault="00D607DB" w:rsidP="00A31335"/>
    <w:p w14:paraId="6BC1BB40" w14:textId="77777777" w:rsidR="00A31335" w:rsidRDefault="00D607DB" w:rsidP="00A31335">
      <w:r>
        <w:br w:type="page"/>
      </w:r>
    </w:p>
    <w:p w14:paraId="0239846F" w14:textId="77777777" w:rsidR="00A31335" w:rsidRDefault="00A31335" w:rsidP="001B48A6">
      <w:pPr>
        <w:spacing w:after="0"/>
        <w:rPr>
          <w:rFonts w:ascii="Arial" w:hAnsi="Arial" w:cs="Arial"/>
        </w:rPr>
      </w:pPr>
      <w:r>
        <w:rPr>
          <w:rFonts w:ascii="Arial" w:hAnsi="Arial" w:cs="Arial"/>
        </w:rPr>
        <w:t>Table 6: Requirements, deliverables and activities in accordanc</w:t>
      </w:r>
      <w:r w:rsidR="00E308A7">
        <w:rPr>
          <w:rFonts w:ascii="Arial" w:hAnsi="Arial" w:cs="Arial"/>
        </w:rPr>
        <w:t>e with AODA Regulation 191/11, s</w:t>
      </w:r>
      <w:r>
        <w:rPr>
          <w:rFonts w:ascii="Arial" w:hAnsi="Arial" w:cs="Arial"/>
        </w:rPr>
        <w:t>.7</w:t>
      </w:r>
    </w:p>
    <w:p w14:paraId="739A454D" w14:textId="26CD3FCE" w:rsidR="00A31335" w:rsidRDefault="001B48A6" w:rsidP="001B48A6">
      <w:pPr>
        <w:spacing w:after="0"/>
        <w:rPr>
          <w:rFonts w:ascii="Arial" w:hAnsi="Arial" w:cs="Arial"/>
        </w:rPr>
      </w:pPr>
      <w:r>
        <w:rPr>
          <w:rFonts w:ascii="Arial" w:hAnsi="Arial" w:cs="Arial"/>
        </w:rPr>
        <w:t>Covers employee training, deadline: January 1, 2014</w:t>
      </w:r>
    </w:p>
    <w:tbl>
      <w:tblPr>
        <w:tblStyle w:val="TableGrid"/>
        <w:tblW w:w="0" w:type="auto"/>
        <w:tblInd w:w="-5" w:type="dxa"/>
        <w:tblLayout w:type="fixed"/>
        <w:tblLook w:val="04A0" w:firstRow="1" w:lastRow="0" w:firstColumn="1" w:lastColumn="0" w:noHBand="0" w:noVBand="1"/>
        <w:tblCaption w:val="Employee Training, Regulation 191/11, s.7"/>
        <w:tblDescription w:val="Displays the AODA Requirements and correponding deliverables, acitivities and the champion/department responsible for completion."/>
      </w:tblPr>
      <w:tblGrid>
        <w:gridCol w:w="2070"/>
        <w:gridCol w:w="5125"/>
        <w:gridCol w:w="4595"/>
        <w:gridCol w:w="2200"/>
      </w:tblGrid>
      <w:tr w:rsidR="001B48A6" w:rsidRPr="00D32251" w14:paraId="5AD14CA8" w14:textId="77777777" w:rsidTr="00336027">
        <w:trPr>
          <w:trHeight w:val="490"/>
          <w:tblHeader/>
        </w:trPr>
        <w:tc>
          <w:tcPr>
            <w:tcW w:w="2070" w:type="dxa"/>
            <w:shd w:val="clear" w:color="auto" w:fill="D9D9D9" w:themeFill="background1" w:themeFillShade="D9"/>
          </w:tcPr>
          <w:p w14:paraId="006196E9" w14:textId="77777777" w:rsidR="001B48A6" w:rsidRPr="00D607DB" w:rsidRDefault="001B48A6" w:rsidP="00CC53AD">
            <w:pPr>
              <w:jc w:val="center"/>
              <w:rPr>
                <w:rFonts w:ascii="Arial" w:hAnsi="Arial" w:cs="Arial"/>
                <w:b/>
              </w:rPr>
            </w:pPr>
            <w:r w:rsidRPr="00D607DB">
              <w:rPr>
                <w:rFonts w:ascii="Arial" w:hAnsi="Arial" w:cs="Arial"/>
                <w:b/>
              </w:rPr>
              <w:t>AODA Requirement</w:t>
            </w:r>
          </w:p>
        </w:tc>
        <w:tc>
          <w:tcPr>
            <w:tcW w:w="5125" w:type="dxa"/>
            <w:shd w:val="clear" w:color="auto" w:fill="D9D9D9" w:themeFill="background1" w:themeFillShade="D9"/>
            <w:vAlign w:val="center"/>
          </w:tcPr>
          <w:p w14:paraId="3AE71D78" w14:textId="77777777" w:rsidR="001B48A6" w:rsidRPr="00D32251" w:rsidRDefault="001B48A6" w:rsidP="00CC53AD">
            <w:pPr>
              <w:jc w:val="center"/>
              <w:rPr>
                <w:rFonts w:ascii="Arial" w:hAnsi="Arial" w:cs="Arial"/>
                <w:b/>
              </w:rPr>
            </w:pPr>
            <w:r w:rsidRPr="00D32251">
              <w:rPr>
                <w:rFonts w:ascii="Arial" w:hAnsi="Arial" w:cs="Arial"/>
                <w:b/>
              </w:rPr>
              <w:t>Deliverables</w:t>
            </w:r>
          </w:p>
        </w:tc>
        <w:tc>
          <w:tcPr>
            <w:tcW w:w="4595" w:type="dxa"/>
            <w:shd w:val="clear" w:color="auto" w:fill="D9D9D9" w:themeFill="background1" w:themeFillShade="D9"/>
            <w:vAlign w:val="center"/>
          </w:tcPr>
          <w:p w14:paraId="4F62609B" w14:textId="77777777" w:rsidR="001B48A6" w:rsidRPr="00D32251" w:rsidRDefault="001B48A6" w:rsidP="00CC53AD">
            <w:pPr>
              <w:jc w:val="center"/>
              <w:rPr>
                <w:rFonts w:ascii="Arial" w:hAnsi="Arial" w:cs="Arial"/>
                <w:b/>
              </w:rPr>
            </w:pPr>
            <w:r w:rsidRPr="00D32251">
              <w:rPr>
                <w:rFonts w:ascii="Arial" w:hAnsi="Arial" w:cs="Arial"/>
                <w:b/>
              </w:rPr>
              <w:t>Activities</w:t>
            </w:r>
          </w:p>
        </w:tc>
        <w:tc>
          <w:tcPr>
            <w:tcW w:w="2200" w:type="dxa"/>
            <w:shd w:val="clear" w:color="auto" w:fill="D9D9D9" w:themeFill="background1" w:themeFillShade="D9"/>
            <w:vAlign w:val="center"/>
          </w:tcPr>
          <w:p w14:paraId="0C2104A3" w14:textId="77777777" w:rsidR="001B48A6" w:rsidRDefault="001B48A6" w:rsidP="00CC53AD">
            <w:pPr>
              <w:spacing w:after="0"/>
              <w:jc w:val="center"/>
              <w:rPr>
                <w:rFonts w:ascii="Arial" w:hAnsi="Arial" w:cs="Arial"/>
                <w:b/>
              </w:rPr>
            </w:pPr>
            <w:r w:rsidRPr="00477104">
              <w:rPr>
                <w:rFonts w:ascii="Arial" w:hAnsi="Arial" w:cs="Arial"/>
                <w:b/>
              </w:rPr>
              <w:t>Champion/</w:t>
            </w:r>
          </w:p>
          <w:p w14:paraId="69BB8B06" w14:textId="77777777" w:rsidR="001B48A6" w:rsidRPr="00D32251" w:rsidRDefault="001B48A6" w:rsidP="00CC53AD">
            <w:pPr>
              <w:jc w:val="center"/>
              <w:rPr>
                <w:rFonts w:ascii="Arial" w:hAnsi="Arial" w:cs="Arial"/>
                <w:b/>
              </w:rPr>
            </w:pPr>
            <w:r w:rsidRPr="00477104">
              <w:rPr>
                <w:rFonts w:ascii="Arial" w:hAnsi="Arial" w:cs="Arial"/>
                <w:b/>
              </w:rPr>
              <w:t>Department</w:t>
            </w:r>
          </w:p>
        </w:tc>
      </w:tr>
      <w:tr w:rsidR="001B48A6" w:rsidRPr="00D32251" w14:paraId="17C12A02" w14:textId="77777777" w:rsidTr="00336027">
        <w:trPr>
          <w:trHeight w:val="1289"/>
        </w:trPr>
        <w:tc>
          <w:tcPr>
            <w:tcW w:w="2070" w:type="dxa"/>
          </w:tcPr>
          <w:p w14:paraId="2A769CF4" w14:textId="77777777" w:rsidR="001B48A6" w:rsidRPr="00D32251" w:rsidRDefault="001B48A6" w:rsidP="00E308A7">
            <w:pPr>
              <w:rPr>
                <w:rFonts w:ascii="Arial" w:hAnsi="Arial" w:cs="Arial"/>
              </w:rPr>
            </w:pPr>
            <w:r>
              <w:rPr>
                <w:rFonts w:ascii="Arial" w:hAnsi="Arial" w:cs="Arial"/>
              </w:rPr>
              <w:t>Training Accessibility Standards and Human Rights Code</w:t>
            </w:r>
          </w:p>
        </w:tc>
        <w:tc>
          <w:tcPr>
            <w:tcW w:w="5125" w:type="dxa"/>
          </w:tcPr>
          <w:p w14:paraId="237000E7" w14:textId="77777777" w:rsidR="001B48A6" w:rsidRDefault="001B48A6" w:rsidP="00CC53AD">
            <w:pPr>
              <w:pStyle w:val="ListParagraph"/>
              <w:numPr>
                <w:ilvl w:val="0"/>
                <w:numId w:val="33"/>
              </w:numPr>
              <w:ind w:left="347" w:hanging="270"/>
              <w:rPr>
                <w:rFonts w:ascii="Arial" w:hAnsi="Arial" w:cs="Arial"/>
              </w:rPr>
            </w:pPr>
            <w:r>
              <w:rPr>
                <w:rFonts w:ascii="Arial" w:hAnsi="Arial" w:cs="Arial"/>
              </w:rPr>
              <w:t xml:space="preserve">All employees will be trained in the IS requirements </w:t>
            </w:r>
          </w:p>
          <w:p w14:paraId="1ADF639B" w14:textId="77777777" w:rsidR="001B48A6" w:rsidRPr="00A31335" w:rsidRDefault="001B48A6" w:rsidP="00CC53AD">
            <w:pPr>
              <w:pStyle w:val="ListParagraph"/>
              <w:numPr>
                <w:ilvl w:val="0"/>
                <w:numId w:val="33"/>
              </w:numPr>
              <w:ind w:left="347" w:hanging="270"/>
              <w:rPr>
                <w:rFonts w:ascii="Arial" w:hAnsi="Arial" w:cs="Arial"/>
              </w:rPr>
            </w:pPr>
            <w:r>
              <w:rPr>
                <w:rFonts w:ascii="Arial" w:hAnsi="Arial" w:cs="Arial"/>
              </w:rPr>
              <w:t xml:space="preserve">Training will be offered in two modalities (in person and online) </w:t>
            </w:r>
          </w:p>
        </w:tc>
        <w:tc>
          <w:tcPr>
            <w:tcW w:w="4595" w:type="dxa"/>
          </w:tcPr>
          <w:p w14:paraId="06FCE1F1" w14:textId="77777777" w:rsidR="001B48A6" w:rsidRPr="001B48A6" w:rsidRDefault="001B48A6" w:rsidP="00CC53AD">
            <w:pPr>
              <w:pStyle w:val="ListParagraph"/>
              <w:numPr>
                <w:ilvl w:val="0"/>
                <w:numId w:val="35"/>
              </w:numPr>
              <w:spacing w:after="0"/>
              <w:ind w:left="257" w:hanging="180"/>
              <w:rPr>
                <w:rFonts w:ascii="Arial" w:hAnsi="Arial" w:cs="Arial"/>
                <w:b/>
              </w:rPr>
            </w:pPr>
            <w:r>
              <w:rPr>
                <w:rFonts w:ascii="Arial" w:hAnsi="Arial" w:cs="Arial"/>
              </w:rPr>
              <w:t>Robyne develop training</w:t>
            </w:r>
          </w:p>
          <w:p w14:paraId="2E74899B" w14:textId="77777777" w:rsidR="001B48A6" w:rsidRPr="001B48A6" w:rsidRDefault="001B48A6" w:rsidP="001B48A6">
            <w:pPr>
              <w:pStyle w:val="ListParagraph"/>
              <w:numPr>
                <w:ilvl w:val="0"/>
                <w:numId w:val="35"/>
              </w:numPr>
              <w:spacing w:after="0"/>
              <w:ind w:left="257" w:hanging="180"/>
              <w:rPr>
                <w:rFonts w:ascii="Arial" w:hAnsi="Arial" w:cs="Arial"/>
                <w:b/>
              </w:rPr>
            </w:pPr>
            <w:r>
              <w:rPr>
                <w:rFonts w:ascii="Arial" w:hAnsi="Arial" w:cs="Arial"/>
              </w:rPr>
              <w:t>Consult with IT working group re: implementation with existing Blackboard system for online component</w:t>
            </w:r>
          </w:p>
          <w:p w14:paraId="47CFDBD8" w14:textId="77777777" w:rsidR="001B48A6" w:rsidRPr="001B48A6" w:rsidRDefault="001B48A6" w:rsidP="001B48A6">
            <w:pPr>
              <w:pStyle w:val="ListParagraph"/>
              <w:numPr>
                <w:ilvl w:val="0"/>
                <w:numId w:val="35"/>
              </w:numPr>
              <w:spacing w:after="0"/>
              <w:ind w:left="257" w:hanging="180"/>
              <w:rPr>
                <w:rFonts w:ascii="Arial" w:hAnsi="Arial" w:cs="Arial"/>
                <w:b/>
              </w:rPr>
            </w:pPr>
            <w:r>
              <w:rPr>
                <w:rFonts w:ascii="Arial" w:hAnsi="Arial" w:cs="Arial"/>
              </w:rPr>
              <w:t xml:space="preserve">Develop a tracking system to ensure compliance </w:t>
            </w:r>
          </w:p>
          <w:p w14:paraId="0C31D3D3" w14:textId="77777777" w:rsidR="001B48A6" w:rsidRPr="001B48A6" w:rsidRDefault="001B48A6" w:rsidP="001B48A6">
            <w:pPr>
              <w:pStyle w:val="ListParagraph"/>
              <w:numPr>
                <w:ilvl w:val="0"/>
                <w:numId w:val="35"/>
              </w:numPr>
              <w:spacing w:after="0"/>
              <w:ind w:left="257" w:hanging="180"/>
              <w:rPr>
                <w:rFonts w:ascii="Arial" w:hAnsi="Arial" w:cs="Arial"/>
                <w:b/>
              </w:rPr>
            </w:pPr>
            <w:r w:rsidRPr="001B48A6">
              <w:rPr>
                <w:rFonts w:ascii="Arial" w:hAnsi="Arial" w:cs="Arial"/>
                <w:b/>
              </w:rPr>
              <w:t>Completed</w:t>
            </w:r>
          </w:p>
        </w:tc>
        <w:tc>
          <w:tcPr>
            <w:tcW w:w="2200" w:type="dxa"/>
          </w:tcPr>
          <w:p w14:paraId="6E97FDC5" w14:textId="77777777" w:rsidR="001B48A6" w:rsidRPr="00D32251" w:rsidRDefault="001B48A6" w:rsidP="001B48A6">
            <w:pPr>
              <w:jc w:val="center"/>
              <w:rPr>
                <w:rFonts w:ascii="Arial" w:hAnsi="Arial" w:cs="Arial"/>
              </w:rPr>
            </w:pPr>
            <w:r>
              <w:rPr>
                <w:rFonts w:ascii="Arial" w:hAnsi="Arial" w:cs="Arial"/>
              </w:rPr>
              <w:t>Andrea Walsh</w:t>
            </w:r>
          </w:p>
          <w:p w14:paraId="57EF70A4" w14:textId="77777777" w:rsidR="001B48A6" w:rsidRPr="00D32251" w:rsidRDefault="001B48A6" w:rsidP="00CC53AD">
            <w:pPr>
              <w:spacing w:after="0"/>
              <w:rPr>
                <w:rFonts w:ascii="Arial" w:hAnsi="Arial" w:cs="Arial"/>
              </w:rPr>
            </w:pPr>
          </w:p>
        </w:tc>
      </w:tr>
      <w:tr w:rsidR="00336027" w:rsidRPr="00D32251" w14:paraId="37CAF1CB" w14:textId="77777777" w:rsidTr="00336027">
        <w:trPr>
          <w:trHeight w:val="1289"/>
        </w:trPr>
        <w:tc>
          <w:tcPr>
            <w:tcW w:w="2070" w:type="dxa"/>
          </w:tcPr>
          <w:p w14:paraId="68754DD0" w14:textId="31228DD7" w:rsidR="00336027" w:rsidRDefault="00336027" w:rsidP="00347919">
            <w:pPr>
              <w:rPr>
                <w:rFonts w:ascii="Arial" w:hAnsi="Arial" w:cs="Arial"/>
              </w:rPr>
            </w:pPr>
            <w:r>
              <w:rPr>
                <w:rFonts w:ascii="Arial" w:hAnsi="Arial" w:cs="Arial"/>
              </w:rPr>
              <w:t xml:space="preserve">Extended Customer Service Feedback </w:t>
            </w:r>
            <w:r w:rsidR="00347919">
              <w:rPr>
                <w:rFonts w:ascii="Arial" w:hAnsi="Arial" w:cs="Arial"/>
              </w:rPr>
              <w:t>Mechanism</w:t>
            </w:r>
            <w:r>
              <w:rPr>
                <w:rFonts w:ascii="Arial" w:hAnsi="Arial" w:cs="Arial"/>
              </w:rPr>
              <w:t xml:space="preserve"> to Integrated Standard</w:t>
            </w:r>
          </w:p>
        </w:tc>
        <w:tc>
          <w:tcPr>
            <w:tcW w:w="5125" w:type="dxa"/>
          </w:tcPr>
          <w:p w14:paraId="77372284" w14:textId="77777777" w:rsidR="00336027" w:rsidRPr="00336027" w:rsidRDefault="00336027" w:rsidP="00336027">
            <w:pPr>
              <w:rPr>
                <w:rFonts w:ascii="Arial" w:hAnsi="Arial" w:cs="Arial"/>
              </w:rPr>
            </w:pPr>
            <w:r>
              <w:rPr>
                <w:rFonts w:ascii="Arial" w:hAnsi="Arial" w:cs="Arial"/>
              </w:rPr>
              <w:t>To be incorporated into umbrella policy on Customer Service.</w:t>
            </w:r>
          </w:p>
        </w:tc>
        <w:tc>
          <w:tcPr>
            <w:tcW w:w="4595" w:type="dxa"/>
          </w:tcPr>
          <w:p w14:paraId="193408C2" w14:textId="77777777" w:rsidR="00336027" w:rsidRDefault="00336027" w:rsidP="00CC53AD">
            <w:pPr>
              <w:pStyle w:val="ListParagraph"/>
              <w:numPr>
                <w:ilvl w:val="0"/>
                <w:numId w:val="35"/>
              </w:numPr>
              <w:spacing w:after="0"/>
              <w:ind w:left="257" w:hanging="180"/>
              <w:rPr>
                <w:rFonts w:ascii="Arial" w:hAnsi="Arial" w:cs="Arial"/>
              </w:rPr>
            </w:pPr>
            <w:r>
              <w:rPr>
                <w:rFonts w:ascii="Arial" w:hAnsi="Arial" w:cs="Arial"/>
              </w:rPr>
              <w:t>Incorporate into new policy</w:t>
            </w:r>
          </w:p>
          <w:p w14:paraId="7C40B60B" w14:textId="77777777" w:rsidR="00336027" w:rsidRPr="00336027" w:rsidRDefault="00336027" w:rsidP="00CC53AD">
            <w:pPr>
              <w:pStyle w:val="ListParagraph"/>
              <w:numPr>
                <w:ilvl w:val="0"/>
                <w:numId w:val="35"/>
              </w:numPr>
              <w:spacing w:after="0"/>
              <w:ind w:left="257" w:hanging="180"/>
              <w:rPr>
                <w:rFonts w:ascii="Arial" w:hAnsi="Arial" w:cs="Arial"/>
                <w:b/>
              </w:rPr>
            </w:pPr>
            <w:r w:rsidRPr="00336027">
              <w:rPr>
                <w:rFonts w:ascii="Arial" w:hAnsi="Arial" w:cs="Arial"/>
                <w:b/>
              </w:rPr>
              <w:t>Completed</w:t>
            </w:r>
          </w:p>
        </w:tc>
        <w:tc>
          <w:tcPr>
            <w:tcW w:w="2200" w:type="dxa"/>
          </w:tcPr>
          <w:p w14:paraId="5994AD58" w14:textId="77777777" w:rsidR="00336027" w:rsidRDefault="00336027" w:rsidP="001B48A6">
            <w:pPr>
              <w:jc w:val="center"/>
              <w:rPr>
                <w:rFonts w:ascii="Arial" w:hAnsi="Arial" w:cs="Arial"/>
              </w:rPr>
            </w:pPr>
            <w:r>
              <w:rPr>
                <w:rFonts w:ascii="Arial" w:hAnsi="Arial" w:cs="Arial"/>
              </w:rPr>
              <w:t>Julie Smith</w:t>
            </w:r>
          </w:p>
        </w:tc>
      </w:tr>
    </w:tbl>
    <w:p w14:paraId="7FAAD701" w14:textId="77777777" w:rsidR="00F21F9F" w:rsidRDefault="00F21F9F">
      <w:pPr>
        <w:spacing w:line="297" w:lineRule="auto"/>
        <w:rPr>
          <w:rFonts w:eastAsia="Arial" w:cs="Arial"/>
        </w:rPr>
        <w:sectPr w:rsidR="00F21F9F">
          <w:headerReference w:type="default" r:id="rId14"/>
          <w:pgSz w:w="15840" w:h="12240" w:orient="landscape"/>
          <w:pgMar w:top="1240" w:right="800" w:bottom="880" w:left="1040" w:header="1015" w:footer="696" w:gutter="0"/>
          <w:cols w:space="720"/>
        </w:sectPr>
      </w:pPr>
    </w:p>
    <w:p w14:paraId="58072E88" w14:textId="77777777" w:rsidR="00844412" w:rsidRDefault="00EE3194" w:rsidP="00844412">
      <w:pPr>
        <w:pStyle w:val="Heading2"/>
        <w:rPr>
          <w:rFonts w:eastAsia="Arial"/>
        </w:rPr>
      </w:pPr>
      <w:bookmarkStart w:id="16" w:name="_Toc483308865"/>
      <w:r>
        <w:rPr>
          <w:rFonts w:eastAsia="Arial"/>
        </w:rPr>
        <w:t xml:space="preserve">Part </w:t>
      </w:r>
      <w:r w:rsidR="00844412">
        <w:rPr>
          <w:rFonts w:eastAsia="Arial"/>
        </w:rPr>
        <w:t>B</w:t>
      </w:r>
      <w:r>
        <w:rPr>
          <w:rFonts w:eastAsia="Arial"/>
        </w:rPr>
        <w:t>: Information and Communication</w:t>
      </w:r>
      <w:r w:rsidR="00844412">
        <w:rPr>
          <w:rFonts w:eastAsia="Arial"/>
        </w:rPr>
        <w:t xml:space="preserve"> Standards</w:t>
      </w:r>
      <w:bookmarkEnd w:id="16"/>
    </w:p>
    <w:p w14:paraId="26910A46" w14:textId="77777777" w:rsidR="00F21F9F" w:rsidRDefault="00EE3194" w:rsidP="00844412">
      <w:pPr>
        <w:pStyle w:val="Heading3"/>
        <w:rPr>
          <w:rFonts w:eastAsia="Arial"/>
        </w:rPr>
      </w:pPr>
      <w:r>
        <w:rPr>
          <w:rFonts w:eastAsia="Arial"/>
        </w:rPr>
        <w:t xml:space="preserve"> </w:t>
      </w:r>
      <w:bookmarkStart w:id="17" w:name="_Toc483308866"/>
      <w:r w:rsidR="00844412">
        <w:rPr>
          <w:rFonts w:eastAsia="Arial"/>
        </w:rPr>
        <w:t>AODA Standards – s.11</w:t>
      </w:r>
      <w:r w:rsidR="006322CE">
        <w:rPr>
          <w:rFonts w:eastAsia="Arial"/>
        </w:rPr>
        <w:t>-s.17</w:t>
      </w:r>
      <w:bookmarkEnd w:id="17"/>
      <w:r w:rsidR="006322CE">
        <w:rPr>
          <w:rFonts w:eastAsia="Arial"/>
        </w:rPr>
        <w:t xml:space="preserve"> </w:t>
      </w:r>
    </w:p>
    <w:p w14:paraId="2543E45E" w14:textId="77777777" w:rsidR="006C5539" w:rsidRDefault="006C5539" w:rsidP="006C5539">
      <w:pPr>
        <w:spacing w:after="0"/>
        <w:rPr>
          <w:rFonts w:ascii="Arial" w:hAnsi="Arial" w:cs="Arial"/>
        </w:rPr>
      </w:pPr>
      <w:r>
        <w:rPr>
          <w:rFonts w:ascii="Arial" w:hAnsi="Arial" w:cs="Arial"/>
        </w:rPr>
        <w:t>Table 7: Requirements, deliverables and activities in accordance with AODA Regulation 191/11, s.11</w:t>
      </w:r>
    </w:p>
    <w:p w14:paraId="389CA1D2" w14:textId="77777777" w:rsidR="006C5539" w:rsidRDefault="006C5539" w:rsidP="006C5539">
      <w:pPr>
        <w:spacing w:after="0"/>
        <w:rPr>
          <w:rFonts w:ascii="Arial" w:hAnsi="Arial" w:cs="Arial"/>
        </w:rPr>
      </w:pPr>
      <w:r>
        <w:rPr>
          <w:rFonts w:ascii="Arial" w:hAnsi="Arial" w:cs="Arial"/>
        </w:rPr>
        <w:t>Covers feedback processes, deadline: January 1, 2014</w:t>
      </w:r>
    </w:p>
    <w:tbl>
      <w:tblPr>
        <w:tblStyle w:val="TableGrid"/>
        <w:tblW w:w="0" w:type="auto"/>
        <w:tblInd w:w="-5" w:type="dxa"/>
        <w:tblLayout w:type="fixed"/>
        <w:tblLook w:val="04A0" w:firstRow="1" w:lastRow="0" w:firstColumn="1" w:lastColumn="0" w:noHBand="0" w:noVBand="1"/>
        <w:tblCaption w:val="Feedback Processes, Regulation 191/11, s.11"/>
        <w:tblDescription w:val="Displays the AODA Requirements and correponding deliverables, acitivities and the champion/department responsible for completion."/>
      </w:tblPr>
      <w:tblGrid>
        <w:gridCol w:w="2070"/>
        <w:gridCol w:w="5125"/>
        <w:gridCol w:w="4595"/>
        <w:gridCol w:w="2200"/>
      </w:tblGrid>
      <w:tr w:rsidR="007C0631" w:rsidRPr="00D32251" w14:paraId="4726C5B9" w14:textId="77777777" w:rsidTr="00CC53AD">
        <w:trPr>
          <w:trHeight w:val="490"/>
          <w:tblHeader/>
        </w:trPr>
        <w:tc>
          <w:tcPr>
            <w:tcW w:w="2070" w:type="dxa"/>
            <w:shd w:val="clear" w:color="auto" w:fill="D9D9D9" w:themeFill="background1" w:themeFillShade="D9"/>
          </w:tcPr>
          <w:p w14:paraId="6BF8CD8D" w14:textId="77777777" w:rsidR="007C0631" w:rsidRPr="00D607DB" w:rsidRDefault="007C0631" w:rsidP="00CC53AD">
            <w:pPr>
              <w:jc w:val="center"/>
              <w:rPr>
                <w:rFonts w:ascii="Arial" w:hAnsi="Arial" w:cs="Arial"/>
                <w:b/>
              </w:rPr>
            </w:pPr>
            <w:r w:rsidRPr="00D607DB">
              <w:rPr>
                <w:rFonts w:ascii="Arial" w:hAnsi="Arial" w:cs="Arial"/>
                <w:b/>
              </w:rPr>
              <w:t>AODA Requirement</w:t>
            </w:r>
          </w:p>
        </w:tc>
        <w:tc>
          <w:tcPr>
            <w:tcW w:w="5125" w:type="dxa"/>
            <w:shd w:val="clear" w:color="auto" w:fill="D9D9D9" w:themeFill="background1" w:themeFillShade="D9"/>
            <w:vAlign w:val="center"/>
          </w:tcPr>
          <w:p w14:paraId="42F29960" w14:textId="77777777" w:rsidR="007C0631" w:rsidRPr="00D32251" w:rsidRDefault="007C0631" w:rsidP="00CC53AD">
            <w:pPr>
              <w:jc w:val="center"/>
              <w:rPr>
                <w:rFonts w:ascii="Arial" w:hAnsi="Arial" w:cs="Arial"/>
                <w:b/>
              </w:rPr>
            </w:pPr>
            <w:r w:rsidRPr="00D32251">
              <w:rPr>
                <w:rFonts w:ascii="Arial" w:hAnsi="Arial" w:cs="Arial"/>
                <w:b/>
              </w:rPr>
              <w:t>Deliverables</w:t>
            </w:r>
          </w:p>
        </w:tc>
        <w:tc>
          <w:tcPr>
            <w:tcW w:w="4595" w:type="dxa"/>
            <w:shd w:val="clear" w:color="auto" w:fill="D9D9D9" w:themeFill="background1" w:themeFillShade="D9"/>
            <w:vAlign w:val="center"/>
          </w:tcPr>
          <w:p w14:paraId="6FF2DB27" w14:textId="77777777" w:rsidR="007C0631" w:rsidRPr="00D32251" w:rsidRDefault="007C0631" w:rsidP="00CC53AD">
            <w:pPr>
              <w:jc w:val="center"/>
              <w:rPr>
                <w:rFonts w:ascii="Arial" w:hAnsi="Arial" w:cs="Arial"/>
                <w:b/>
              </w:rPr>
            </w:pPr>
            <w:r w:rsidRPr="00D32251">
              <w:rPr>
                <w:rFonts w:ascii="Arial" w:hAnsi="Arial" w:cs="Arial"/>
                <w:b/>
              </w:rPr>
              <w:t>Activities</w:t>
            </w:r>
          </w:p>
        </w:tc>
        <w:tc>
          <w:tcPr>
            <w:tcW w:w="2200" w:type="dxa"/>
            <w:shd w:val="clear" w:color="auto" w:fill="D9D9D9" w:themeFill="background1" w:themeFillShade="D9"/>
            <w:vAlign w:val="center"/>
          </w:tcPr>
          <w:p w14:paraId="52CE5ADB" w14:textId="77777777" w:rsidR="007C0631" w:rsidRDefault="007C0631" w:rsidP="00CC53AD">
            <w:pPr>
              <w:spacing w:after="0"/>
              <w:jc w:val="center"/>
              <w:rPr>
                <w:rFonts w:ascii="Arial" w:hAnsi="Arial" w:cs="Arial"/>
                <w:b/>
              </w:rPr>
            </w:pPr>
            <w:r w:rsidRPr="00477104">
              <w:rPr>
                <w:rFonts w:ascii="Arial" w:hAnsi="Arial" w:cs="Arial"/>
                <w:b/>
              </w:rPr>
              <w:t>Champion/</w:t>
            </w:r>
          </w:p>
          <w:p w14:paraId="51806EC8" w14:textId="77777777" w:rsidR="007C0631" w:rsidRPr="00D32251" w:rsidRDefault="007C0631" w:rsidP="00CC53AD">
            <w:pPr>
              <w:jc w:val="center"/>
              <w:rPr>
                <w:rFonts w:ascii="Arial" w:hAnsi="Arial" w:cs="Arial"/>
                <w:b/>
              </w:rPr>
            </w:pPr>
            <w:r w:rsidRPr="00477104">
              <w:rPr>
                <w:rFonts w:ascii="Arial" w:hAnsi="Arial" w:cs="Arial"/>
                <w:b/>
              </w:rPr>
              <w:t>Department</w:t>
            </w:r>
          </w:p>
        </w:tc>
      </w:tr>
      <w:tr w:rsidR="007C0631" w:rsidRPr="00D32251" w14:paraId="688622DF" w14:textId="77777777" w:rsidTr="00CC53AD">
        <w:trPr>
          <w:trHeight w:val="1289"/>
        </w:trPr>
        <w:tc>
          <w:tcPr>
            <w:tcW w:w="2070" w:type="dxa"/>
          </w:tcPr>
          <w:p w14:paraId="357C2698" w14:textId="77777777" w:rsidR="007C0631" w:rsidRPr="00D32251" w:rsidRDefault="007C0631" w:rsidP="00E308A7">
            <w:pPr>
              <w:rPr>
                <w:rFonts w:ascii="Arial" w:hAnsi="Arial" w:cs="Arial"/>
              </w:rPr>
            </w:pPr>
            <w:r>
              <w:rPr>
                <w:rFonts w:ascii="Arial" w:hAnsi="Arial" w:cs="Arial"/>
              </w:rPr>
              <w:t>Ensure feedback processes are accessible</w:t>
            </w:r>
          </w:p>
        </w:tc>
        <w:tc>
          <w:tcPr>
            <w:tcW w:w="5125" w:type="dxa"/>
          </w:tcPr>
          <w:p w14:paraId="76E16DA2" w14:textId="77777777" w:rsidR="007C0631" w:rsidRDefault="007C0631" w:rsidP="007C0631">
            <w:pPr>
              <w:pStyle w:val="ListParagraph"/>
              <w:numPr>
                <w:ilvl w:val="0"/>
                <w:numId w:val="33"/>
              </w:numPr>
              <w:ind w:left="252" w:hanging="180"/>
              <w:rPr>
                <w:rFonts w:ascii="Arial" w:hAnsi="Arial" w:cs="Arial"/>
              </w:rPr>
            </w:pPr>
            <w:r>
              <w:rPr>
                <w:rFonts w:ascii="Arial" w:hAnsi="Arial" w:cs="Arial"/>
              </w:rPr>
              <w:t xml:space="preserve"> In person, by mail, telephone and online mechanisms </w:t>
            </w:r>
          </w:p>
          <w:p w14:paraId="4137C694" w14:textId="77777777" w:rsidR="007C0631" w:rsidRPr="00A31335" w:rsidRDefault="007C0631" w:rsidP="007C0631">
            <w:pPr>
              <w:pStyle w:val="ListParagraph"/>
              <w:numPr>
                <w:ilvl w:val="0"/>
                <w:numId w:val="33"/>
              </w:numPr>
              <w:ind w:left="252" w:hanging="180"/>
              <w:rPr>
                <w:rFonts w:ascii="Arial" w:hAnsi="Arial" w:cs="Arial"/>
              </w:rPr>
            </w:pPr>
            <w:r>
              <w:rPr>
                <w:rFonts w:ascii="Arial" w:hAnsi="Arial" w:cs="Arial"/>
              </w:rPr>
              <w:t>Allow Trent community and public to offer timely feedback on accessibility issues</w:t>
            </w:r>
          </w:p>
        </w:tc>
        <w:tc>
          <w:tcPr>
            <w:tcW w:w="4595" w:type="dxa"/>
          </w:tcPr>
          <w:p w14:paraId="13C9F6CE" w14:textId="77777777" w:rsidR="007C0631" w:rsidRPr="007C0631" w:rsidRDefault="007C0631" w:rsidP="00CC53AD">
            <w:pPr>
              <w:pStyle w:val="ListParagraph"/>
              <w:numPr>
                <w:ilvl w:val="0"/>
                <w:numId w:val="35"/>
              </w:numPr>
              <w:spacing w:after="0"/>
              <w:ind w:left="257" w:hanging="180"/>
              <w:rPr>
                <w:rFonts w:ascii="Arial" w:hAnsi="Arial" w:cs="Arial"/>
                <w:b/>
              </w:rPr>
            </w:pPr>
            <w:r>
              <w:rPr>
                <w:rFonts w:ascii="Arial" w:hAnsi="Arial" w:cs="Arial"/>
              </w:rPr>
              <w:t>Revise external accessibility feedback mechanism on OHREA website</w:t>
            </w:r>
          </w:p>
          <w:p w14:paraId="460E0AE9" w14:textId="77777777" w:rsidR="007C0631" w:rsidRPr="00E308A7" w:rsidRDefault="007C0631" w:rsidP="00E308A7">
            <w:pPr>
              <w:spacing w:after="0"/>
              <w:rPr>
                <w:rFonts w:ascii="Arial" w:hAnsi="Arial" w:cs="Arial"/>
                <w:b/>
              </w:rPr>
            </w:pPr>
            <w:r w:rsidRPr="00E308A7">
              <w:rPr>
                <w:rFonts w:ascii="Arial" w:hAnsi="Arial" w:cs="Arial"/>
                <w:b/>
              </w:rPr>
              <w:t>Completed</w:t>
            </w:r>
          </w:p>
        </w:tc>
        <w:tc>
          <w:tcPr>
            <w:tcW w:w="2200" w:type="dxa"/>
          </w:tcPr>
          <w:p w14:paraId="23C570D3" w14:textId="77777777" w:rsidR="007C0631" w:rsidRPr="00D32251" w:rsidRDefault="007C0631" w:rsidP="007C0631">
            <w:pPr>
              <w:jc w:val="center"/>
              <w:rPr>
                <w:rFonts w:ascii="Arial" w:hAnsi="Arial" w:cs="Arial"/>
              </w:rPr>
            </w:pPr>
            <w:r>
              <w:rPr>
                <w:rFonts w:ascii="Arial" w:hAnsi="Arial" w:cs="Arial"/>
              </w:rPr>
              <w:t>Robyne Hanley</w:t>
            </w:r>
          </w:p>
        </w:tc>
      </w:tr>
    </w:tbl>
    <w:p w14:paraId="7CF4A524" w14:textId="77777777" w:rsidR="007C0631" w:rsidRDefault="007C0631" w:rsidP="006C5539">
      <w:pPr>
        <w:spacing w:after="0"/>
        <w:rPr>
          <w:rFonts w:ascii="Arial" w:hAnsi="Arial" w:cs="Arial"/>
        </w:rPr>
      </w:pPr>
    </w:p>
    <w:p w14:paraId="50705801" w14:textId="77777777" w:rsidR="007C0631" w:rsidRDefault="007C0631" w:rsidP="006C5539">
      <w:pPr>
        <w:spacing w:after="0"/>
        <w:rPr>
          <w:rFonts w:ascii="Arial" w:hAnsi="Arial" w:cs="Arial"/>
        </w:rPr>
      </w:pPr>
      <w:r>
        <w:rPr>
          <w:rFonts w:ascii="Arial" w:hAnsi="Arial" w:cs="Arial"/>
        </w:rPr>
        <w:t>Table 8: Requirements, deliverables and activities in accordance with the AODA Regulation 191/11, s.12</w:t>
      </w:r>
    </w:p>
    <w:p w14:paraId="00ECF702" w14:textId="3CA9DDC1" w:rsidR="007C0631" w:rsidRDefault="007C0631" w:rsidP="006C5539">
      <w:pPr>
        <w:spacing w:after="0"/>
        <w:rPr>
          <w:rFonts w:ascii="Arial" w:hAnsi="Arial" w:cs="Arial"/>
        </w:rPr>
      </w:pPr>
      <w:r>
        <w:rPr>
          <w:rFonts w:ascii="Arial" w:hAnsi="Arial" w:cs="Arial"/>
        </w:rPr>
        <w:t>Covers accessible formats and communication supports</w:t>
      </w:r>
      <w:r w:rsidR="00347919">
        <w:rPr>
          <w:rFonts w:ascii="Arial" w:hAnsi="Arial" w:cs="Arial"/>
        </w:rPr>
        <w:t>, deadline January 1, 2015.</w:t>
      </w:r>
    </w:p>
    <w:tbl>
      <w:tblPr>
        <w:tblStyle w:val="TableGrid"/>
        <w:tblW w:w="0" w:type="auto"/>
        <w:tblInd w:w="-5" w:type="dxa"/>
        <w:tblLayout w:type="fixed"/>
        <w:tblLook w:val="04A0" w:firstRow="1" w:lastRow="0" w:firstColumn="1" w:lastColumn="0" w:noHBand="0" w:noVBand="1"/>
        <w:tblCaption w:val="Accessible Formats and Communication Supports, Regulation 191/11, s.12"/>
        <w:tblDescription w:val="Displays the AODA Requirements and correponding deliverables, acitivities and the champion/department responsible for completion."/>
      </w:tblPr>
      <w:tblGrid>
        <w:gridCol w:w="2070"/>
        <w:gridCol w:w="5125"/>
        <w:gridCol w:w="4595"/>
        <w:gridCol w:w="2200"/>
      </w:tblGrid>
      <w:tr w:rsidR="007C0631" w:rsidRPr="00D32251" w14:paraId="01786509" w14:textId="77777777" w:rsidTr="00CC53AD">
        <w:trPr>
          <w:trHeight w:val="490"/>
          <w:tblHeader/>
        </w:trPr>
        <w:tc>
          <w:tcPr>
            <w:tcW w:w="2070" w:type="dxa"/>
            <w:shd w:val="clear" w:color="auto" w:fill="D9D9D9" w:themeFill="background1" w:themeFillShade="D9"/>
          </w:tcPr>
          <w:p w14:paraId="1DCCB6A2" w14:textId="77777777" w:rsidR="007C0631" w:rsidRPr="00D607DB" w:rsidRDefault="007C0631" w:rsidP="00CC53AD">
            <w:pPr>
              <w:jc w:val="center"/>
              <w:rPr>
                <w:rFonts w:ascii="Arial" w:hAnsi="Arial" w:cs="Arial"/>
                <w:b/>
              </w:rPr>
            </w:pPr>
            <w:r w:rsidRPr="00D607DB">
              <w:rPr>
                <w:rFonts w:ascii="Arial" w:hAnsi="Arial" w:cs="Arial"/>
                <w:b/>
              </w:rPr>
              <w:t>AODA Requirement</w:t>
            </w:r>
          </w:p>
        </w:tc>
        <w:tc>
          <w:tcPr>
            <w:tcW w:w="5125" w:type="dxa"/>
            <w:shd w:val="clear" w:color="auto" w:fill="D9D9D9" w:themeFill="background1" w:themeFillShade="D9"/>
            <w:vAlign w:val="center"/>
          </w:tcPr>
          <w:p w14:paraId="51873374" w14:textId="77777777" w:rsidR="007C0631" w:rsidRPr="00D32251" w:rsidRDefault="007C0631" w:rsidP="00CC53AD">
            <w:pPr>
              <w:jc w:val="center"/>
              <w:rPr>
                <w:rFonts w:ascii="Arial" w:hAnsi="Arial" w:cs="Arial"/>
                <w:b/>
              </w:rPr>
            </w:pPr>
            <w:r w:rsidRPr="00D32251">
              <w:rPr>
                <w:rFonts w:ascii="Arial" w:hAnsi="Arial" w:cs="Arial"/>
                <w:b/>
              </w:rPr>
              <w:t>Deliverables</w:t>
            </w:r>
          </w:p>
        </w:tc>
        <w:tc>
          <w:tcPr>
            <w:tcW w:w="4595" w:type="dxa"/>
            <w:shd w:val="clear" w:color="auto" w:fill="D9D9D9" w:themeFill="background1" w:themeFillShade="D9"/>
            <w:vAlign w:val="center"/>
          </w:tcPr>
          <w:p w14:paraId="4ACDBCDF" w14:textId="77777777" w:rsidR="007C0631" w:rsidRPr="00D32251" w:rsidRDefault="007C0631" w:rsidP="00CC53AD">
            <w:pPr>
              <w:jc w:val="center"/>
              <w:rPr>
                <w:rFonts w:ascii="Arial" w:hAnsi="Arial" w:cs="Arial"/>
                <w:b/>
              </w:rPr>
            </w:pPr>
            <w:r w:rsidRPr="00D32251">
              <w:rPr>
                <w:rFonts w:ascii="Arial" w:hAnsi="Arial" w:cs="Arial"/>
                <w:b/>
              </w:rPr>
              <w:t>Activities</w:t>
            </w:r>
          </w:p>
        </w:tc>
        <w:tc>
          <w:tcPr>
            <w:tcW w:w="2200" w:type="dxa"/>
            <w:shd w:val="clear" w:color="auto" w:fill="D9D9D9" w:themeFill="background1" w:themeFillShade="D9"/>
            <w:vAlign w:val="center"/>
          </w:tcPr>
          <w:p w14:paraId="51D3A35B" w14:textId="77777777" w:rsidR="007C0631" w:rsidRDefault="007C0631" w:rsidP="00CC53AD">
            <w:pPr>
              <w:spacing w:after="0"/>
              <w:jc w:val="center"/>
              <w:rPr>
                <w:rFonts w:ascii="Arial" w:hAnsi="Arial" w:cs="Arial"/>
                <w:b/>
              </w:rPr>
            </w:pPr>
            <w:r w:rsidRPr="00477104">
              <w:rPr>
                <w:rFonts w:ascii="Arial" w:hAnsi="Arial" w:cs="Arial"/>
                <w:b/>
              </w:rPr>
              <w:t>Champion/</w:t>
            </w:r>
          </w:p>
          <w:p w14:paraId="3F2ECCED" w14:textId="77777777" w:rsidR="007C0631" w:rsidRPr="00D32251" w:rsidRDefault="007C0631" w:rsidP="00CC53AD">
            <w:pPr>
              <w:jc w:val="center"/>
              <w:rPr>
                <w:rFonts w:ascii="Arial" w:hAnsi="Arial" w:cs="Arial"/>
                <w:b/>
              </w:rPr>
            </w:pPr>
            <w:r w:rsidRPr="00477104">
              <w:rPr>
                <w:rFonts w:ascii="Arial" w:hAnsi="Arial" w:cs="Arial"/>
                <w:b/>
              </w:rPr>
              <w:t>Department</w:t>
            </w:r>
          </w:p>
        </w:tc>
      </w:tr>
      <w:tr w:rsidR="007C0631" w:rsidRPr="00D32251" w14:paraId="06F0E58B" w14:textId="77777777" w:rsidTr="00CC53AD">
        <w:trPr>
          <w:trHeight w:val="1289"/>
        </w:trPr>
        <w:tc>
          <w:tcPr>
            <w:tcW w:w="2070" w:type="dxa"/>
          </w:tcPr>
          <w:p w14:paraId="02C8C1F2" w14:textId="77777777" w:rsidR="007C0631" w:rsidRPr="00D32251" w:rsidRDefault="007C0631" w:rsidP="00E308A7">
            <w:pPr>
              <w:rPr>
                <w:rFonts w:ascii="Arial" w:hAnsi="Arial" w:cs="Arial"/>
              </w:rPr>
            </w:pPr>
            <w:r>
              <w:rPr>
                <w:rFonts w:ascii="Arial" w:hAnsi="Arial" w:cs="Arial"/>
              </w:rPr>
              <w:t>Provide accessible formats and communication supports</w:t>
            </w:r>
          </w:p>
        </w:tc>
        <w:tc>
          <w:tcPr>
            <w:tcW w:w="5125" w:type="dxa"/>
          </w:tcPr>
          <w:p w14:paraId="6AC512D1" w14:textId="77777777" w:rsidR="007C0631" w:rsidRPr="007C0631" w:rsidRDefault="007C0631" w:rsidP="007C0631">
            <w:pPr>
              <w:rPr>
                <w:rFonts w:ascii="Arial" w:hAnsi="Arial" w:cs="Arial"/>
              </w:rPr>
            </w:pPr>
            <w:r>
              <w:rPr>
                <w:rFonts w:ascii="Arial" w:hAnsi="Arial" w:cs="Arial"/>
              </w:rPr>
              <w:t>All areas of the university will provide accessible formats and communication supports in a timely manner at no additional cost.</w:t>
            </w:r>
          </w:p>
        </w:tc>
        <w:tc>
          <w:tcPr>
            <w:tcW w:w="4595" w:type="dxa"/>
          </w:tcPr>
          <w:p w14:paraId="256FC038" w14:textId="77777777" w:rsidR="007C0631" w:rsidRPr="007C0631" w:rsidRDefault="007C0631" w:rsidP="00CC53AD">
            <w:pPr>
              <w:pStyle w:val="ListParagraph"/>
              <w:numPr>
                <w:ilvl w:val="0"/>
                <w:numId w:val="35"/>
              </w:numPr>
              <w:spacing w:after="0"/>
              <w:ind w:left="257" w:hanging="180"/>
              <w:rPr>
                <w:rFonts w:ascii="Arial" w:hAnsi="Arial" w:cs="Arial"/>
                <w:b/>
              </w:rPr>
            </w:pPr>
            <w:r>
              <w:rPr>
                <w:rFonts w:ascii="Arial" w:hAnsi="Arial" w:cs="Arial"/>
              </w:rPr>
              <w:t>Identify possible formats and supports required, and whether to source expertise internally or externally.</w:t>
            </w:r>
          </w:p>
          <w:p w14:paraId="4B2DD8DE" w14:textId="77777777" w:rsidR="007C0631" w:rsidRPr="007C0631" w:rsidRDefault="007C0631" w:rsidP="00CC53AD">
            <w:pPr>
              <w:pStyle w:val="ListParagraph"/>
              <w:numPr>
                <w:ilvl w:val="0"/>
                <w:numId w:val="35"/>
              </w:numPr>
              <w:spacing w:after="0"/>
              <w:ind w:left="257" w:hanging="180"/>
              <w:rPr>
                <w:rFonts w:ascii="Arial" w:hAnsi="Arial" w:cs="Arial"/>
                <w:b/>
              </w:rPr>
            </w:pPr>
            <w:r>
              <w:rPr>
                <w:rFonts w:ascii="Arial" w:hAnsi="Arial" w:cs="Arial"/>
              </w:rPr>
              <w:t xml:space="preserve">Ensure all University communication can be provided in accessible formats </w:t>
            </w:r>
          </w:p>
          <w:p w14:paraId="38E5A327" w14:textId="77777777" w:rsidR="007C0631" w:rsidRPr="00E308A7" w:rsidRDefault="007C0631" w:rsidP="00E308A7">
            <w:pPr>
              <w:spacing w:after="0"/>
              <w:rPr>
                <w:rFonts w:ascii="Arial" w:hAnsi="Arial" w:cs="Arial"/>
                <w:b/>
              </w:rPr>
            </w:pPr>
            <w:r w:rsidRPr="00E308A7">
              <w:rPr>
                <w:rFonts w:ascii="Arial" w:hAnsi="Arial" w:cs="Arial"/>
                <w:b/>
              </w:rPr>
              <w:t xml:space="preserve">Completed </w:t>
            </w:r>
          </w:p>
        </w:tc>
        <w:tc>
          <w:tcPr>
            <w:tcW w:w="2200" w:type="dxa"/>
          </w:tcPr>
          <w:p w14:paraId="5CB0D539" w14:textId="77777777" w:rsidR="007C0631" w:rsidRPr="00D32251" w:rsidRDefault="007C0631" w:rsidP="00CC53AD">
            <w:pPr>
              <w:jc w:val="center"/>
              <w:rPr>
                <w:rFonts w:ascii="Arial" w:hAnsi="Arial" w:cs="Arial"/>
              </w:rPr>
            </w:pPr>
            <w:r>
              <w:rPr>
                <w:rFonts w:ascii="Arial" w:hAnsi="Arial" w:cs="Arial"/>
              </w:rPr>
              <w:t>Robyne Hanley</w:t>
            </w:r>
          </w:p>
        </w:tc>
      </w:tr>
      <w:tr w:rsidR="007C0631" w:rsidRPr="00D32251" w14:paraId="3D5D0DA0" w14:textId="77777777" w:rsidTr="00CC53AD">
        <w:trPr>
          <w:trHeight w:val="1289"/>
        </w:trPr>
        <w:tc>
          <w:tcPr>
            <w:tcW w:w="2070" w:type="dxa"/>
          </w:tcPr>
          <w:p w14:paraId="62A2C64F" w14:textId="77777777" w:rsidR="007C0631" w:rsidRDefault="007C0631" w:rsidP="00E308A7">
            <w:pPr>
              <w:rPr>
                <w:rFonts w:ascii="Arial" w:hAnsi="Arial" w:cs="Arial"/>
              </w:rPr>
            </w:pPr>
            <w:r>
              <w:rPr>
                <w:rFonts w:ascii="Arial" w:hAnsi="Arial" w:cs="Arial"/>
              </w:rPr>
              <w:t>Notify public of availability</w:t>
            </w:r>
          </w:p>
        </w:tc>
        <w:tc>
          <w:tcPr>
            <w:tcW w:w="5125" w:type="dxa"/>
          </w:tcPr>
          <w:p w14:paraId="199EA31D" w14:textId="77777777" w:rsidR="007C0631" w:rsidRDefault="007C0631" w:rsidP="007C0631">
            <w:pPr>
              <w:rPr>
                <w:rFonts w:ascii="Arial" w:hAnsi="Arial" w:cs="Arial"/>
              </w:rPr>
            </w:pPr>
            <w:r>
              <w:rPr>
                <w:rFonts w:ascii="Arial" w:hAnsi="Arial" w:cs="Arial"/>
              </w:rPr>
              <w:t>Online and print customer service notifications of availability</w:t>
            </w:r>
          </w:p>
        </w:tc>
        <w:tc>
          <w:tcPr>
            <w:tcW w:w="4595" w:type="dxa"/>
          </w:tcPr>
          <w:p w14:paraId="75E43DEA" w14:textId="77777777" w:rsidR="007C0631" w:rsidRDefault="007C0631" w:rsidP="00CC53AD">
            <w:pPr>
              <w:pStyle w:val="ListParagraph"/>
              <w:numPr>
                <w:ilvl w:val="0"/>
                <w:numId w:val="35"/>
              </w:numPr>
              <w:spacing w:after="0"/>
              <w:ind w:left="257" w:hanging="180"/>
              <w:rPr>
                <w:rFonts w:ascii="Arial" w:hAnsi="Arial" w:cs="Arial"/>
              </w:rPr>
            </w:pPr>
            <w:r>
              <w:rPr>
                <w:rFonts w:ascii="Arial" w:hAnsi="Arial" w:cs="Arial"/>
              </w:rPr>
              <w:t>Identify web and portal locations for key messaging</w:t>
            </w:r>
          </w:p>
          <w:p w14:paraId="5028248E" w14:textId="77777777" w:rsidR="007C0631" w:rsidRDefault="007C0631" w:rsidP="00CC53AD">
            <w:pPr>
              <w:pStyle w:val="ListParagraph"/>
              <w:numPr>
                <w:ilvl w:val="0"/>
                <w:numId w:val="35"/>
              </w:numPr>
              <w:spacing w:after="0"/>
              <w:ind w:left="257" w:hanging="180"/>
              <w:rPr>
                <w:rFonts w:ascii="Arial" w:hAnsi="Arial" w:cs="Arial"/>
              </w:rPr>
            </w:pPr>
            <w:r>
              <w:rPr>
                <w:rFonts w:ascii="Arial" w:hAnsi="Arial" w:cs="Arial"/>
              </w:rPr>
              <w:t xml:space="preserve">Identify physical locations for signage </w:t>
            </w:r>
          </w:p>
          <w:p w14:paraId="2F0F40D1" w14:textId="77777777" w:rsidR="007C0631" w:rsidRDefault="007C0631" w:rsidP="00CC53AD">
            <w:pPr>
              <w:pStyle w:val="ListParagraph"/>
              <w:numPr>
                <w:ilvl w:val="0"/>
                <w:numId w:val="35"/>
              </w:numPr>
              <w:spacing w:after="0"/>
              <w:ind w:left="257" w:hanging="180"/>
              <w:rPr>
                <w:rFonts w:ascii="Arial" w:hAnsi="Arial" w:cs="Arial"/>
              </w:rPr>
            </w:pPr>
            <w:r>
              <w:rPr>
                <w:rFonts w:ascii="Arial" w:hAnsi="Arial" w:cs="Arial"/>
              </w:rPr>
              <w:t>Incorporate into printed materials such as Academic Calendar</w:t>
            </w:r>
          </w:p>
          <w:p w14:paraId="7736549C" w14:textId="77777777" w:rsidR="007C0631" w:rsidRPr="00E308A7" w:rsidRDefault="007C0631" w:rsidP="00E308A7">
            <w:pPr>
              <w:spacing w:after="0"/>
              <w:rPr>
                <w:rFonts w:ascii="Arial" w:hAnsi="Arial" w:cs="Arial"/>
                <w:b/>
              </w:rPr>
            </w:pPr>
            <w:r w:rsidRPr="00E308A7">
              <w:rPr>
                <w:rFonts w:ascii="Arial" w:hAnsi="Arial" w:cs="Arial"/>
                <w:b/>
              </w:rPr>
              <w:t>Ongoing</w:t>
            </w:r>
          </w:p>
        </w:tc>
        <w:tc>
          <w:tcPr>
            <w:tcW w:w="2200" w:type="dxa"/>
          </w:tcPr>
          <w:p w14:paraId="7A58D7D5" w14:textId="77777777" w:rsidR="007C0631" w:rsidRDefault="007C0631" w:rsidP="00CC53AD">
            <w:pPr>
              <w:jc w:val="center"/>
              <w:rPr>
                <w:rFonts w:ascii="Arial" w:hAnsi="Arial" w:cs="Arial"/>
              </w:rPr>
            </w:pPr>
            <w:r>
              <w:rPr>
                <w:rFonts w:ascii="Arial" w:hAnsi="Arial" w:cs="Arial"/>
              </w:rPr>
              <w:t>Andrea Walsh</w:t>
            </w:r>
          </w:p>
        </w:tc>
      </w:tr>
    </w:tbl>
    <w:p w14:paraId="35E087B8" w14:textId="77777777" w:rsidR="007C0631" w:rsidRPr="006C5539" w:rsidRDefault="007C0631" w:rsidP="006C5539">
      <w:pPr>
        <w:spacing w:after="0"/>
        <w:rPr>
          <w:rFonts w:ascii="Arial" w:hAnsi="Arial" w:cs="Arial"/>
        </w:rPr>
      </w:pPr>
    </w:p>
    <w:p w14:paraId="01C37A76" w14:textId="77777777" w:rsidR="00F21F9F" w:rsidRDefault="00F21F9F">
      <w:pPr>
        <w:spacing w:line="297" w:lineRule="auto"/>
        <w:rPr>
          <w:rFonts w:eastAsia="Arial" w:cs="Arial"/>
        </w:rPr>
      </w:pPr>
    </w:p>
    <w:p w14:paraId="433DA176" w14:textId="77777777" w:rsidR="00F21F9F" w:rsidRDefault="0085710A" w:rsidP="0085710A">
      <w:pPr>
        <w:spacing w:before="5" w:after="0"/>
        <w:rPr>
          <w:rFonts w:ascii="Arial" w:eastAsia="Times New Roman" w:hAnsi="Arial" w:cs="Arial"/>
        </w:rPr>
      </w:pPr>
      <w:r>
        <w:rPr>
          <w:rFonts w:ascii="Arial" w:eastAsia="Times New Roman" w:hAnsi="Arial" w:cs="Arial"/>
        </w:rPr>
        <w:t>Table 9: Requirements, deliverables and activities in accordance with the AODA Regulation 191/11, s.13</w:t>
      </w:r>
    </w:p>
    <w:p w14:paraId="2E68063C" w14:textId="77777777" w:rsidR="007C0631" w:rsidRDefault="0085710A" w:rsidP="0085710A">
      <w:pPr>
        <w:spacing w:before="5" w:after="0"/>
        <w:rPr>
          <w:rFonts w:ascii="Arial" w:eastAsia="Times New Roman" w:hAnsi="Arial" w:cs="Arial"/>
        </w:rPr>
      </w:pPr>
      <w:r>
        <w:rPr>
          <w:rFonts w:ascii="Arial" w:eastAsia="Times New Roman" w:hAnsi="Arial" w:cs="Arial"/>
        </w:rPr>
        <w:t>Covers emergency procedure plans and public safety information, deadline: January 1, 2012</w:t>
      </w:r>
    </w:p>
    <w:tbl>
      <w:tblPr>
        <w:tblStyle w:val="TableGrid"/>
        <w:tblW w:w="0" w:type="auto"/>
        <w:tblInd w:w="-5" w:type="dxa"/>
        <w:tblLayout w:type="fixed"/>
        <w:tblLook w:val="04A0" w:firstRow="1" w:lastRow="0" w:firstColumn="1" w:lastColumn="0" w:noHBand="0" w:noVBand="1"/>
        <w:tblCaption w:val="Emergency Procedure Plans and Public Safety Information, Regulation 191/11, s.13"/>
        <w:tblDescription w:val="Displays the AODA Requirements and correponding deliverables, acitivities and the champion/department responsible for completion."/>
      </w:tblPr>
      <w:tblGrid>
        <w:gridCol w:w="2880"/>
        <w:gridCol w:w="4315"/>
        <w:gridCol w:w="4685"/>
        <w:gridCol w:w="2110"/>
      </w:tblGrid>
      <w:tr w:rsidR="0085710A" w:rsidRPr="00D32251" w14:paraId="1BDB2448" w14:textId="77777777" w:rsidTr="004D6972">
        <w:trPr>
          <w:trHeight w:val="490"/>
          <w:tblHeader/>
        </w:trPr>
        <w:tc>
          <w:tcPr>
            <w:tcW w:w="2880" w:type="dxa"/>
            <w:shd w:val="clear" w:color="auto" w:fill="D9D9D9" w:themeFill="background1" w:themeFillShade="D9"/>
            <w:vAlign w:val="center"/>
          </w:tcPr>
          <w:p w14:paraId="67C3F885" w14:textId="77777777" w:rsidR="0085710A" w:rsidRPr="00D607DB" w:rsidRDefault="0085710A" w:rsidP="004D6972">
            <w:pPr>
              <w:jc w:val="center"/>
              <w:rPr>
                <w:rFonts w:ascii="Arial" w:hAnsi="Arial" w:cs="Arial"/>
                <w:b/>
              </w:rPr>
            </w:pPr>
            <w:r w:rsidRPr="00D607DB">
              <w:rPr>
                <w:rFonts w:ascii="Arial" w:hAnsi="Arial" w:cs="Arial"/>
                <w:b/>
              </w:rPr>
              <w:t>AODA Requirement</w:t>
            </w:r>
          </w:p>
        </w:tc>
        <w:tc>
          <w:tcPr>
            <w:tcW w:w="4315" w:type="dxa"/>
            <w:shd w:val="clear" w:color="auto" w:fill="D9D9D9" w:themeFill="background1" w:themeFillShade="D9"/>
            <w:vAlign w:val="center"/>
          </w:tcPr>
          <w:p w14:paraId="64220684" w14:textId="77777777" w:rsidR="0085710A" w:rsidRPr="00D32251" w:rsidRDefault="0085710A" w:rsidP="00CC53AD">
            <w:pPr>
              <w:jc w:val="center"/>
              <w:rPr>
                <w:rFonts w:ascii="Arial" w:hAnsi="Arial" w:cs="Arial"/>
                <w:b/>
              </w:rPr>
            </w:pPr>
            <w:r w:rsidRPr="00D32251">
              <w:rPr>
                <w:rFonts w:ascii="Arial" w:hAnsi="Arial" w:cs="Arial"/>
                <w:b/>
              </w:rPr>
              <w:t>Deliverables</w:t>
            </w:r>
          </w:p>
        </w:tc>
        <w:tc>
          <w:tcPr>
            <w:tcW w:w="4685" w:type="dxa"/>
            <w:shd w:val="clear" w:color="auto" w:fill="D9D9D9" w:themeFill="background1" w:themeFillShade="D9"/>
            <w:vAlign w:val="center"/>
          </w:tcPr>
          <w:p w14:paraId="0860EDFE" w14:textId="77777777" w:rsidR="0085710A" w:rsidRPr="00D32251" w:rsidRDefault="0085710A" w:rsidP="00CC53AD">
            <w:pPr>
              <w:jc w:val="center"/>
              <w:rPr>
                <w:rFonts w:ascii="Arial" w:hAnsi="Arial" w:cs="Arial"/>
                <w:b/>
              </w:rPr>
            </w:pPr>
            <w:r w:rsidRPr="00D32251">
              <w:rPr>
                <w:rFonts w:ascii="Arial" w:hAnsi="Arial" w:cs="Arial"/>
                <w:b/>
              </w:rPr>
              <w:t>Activities</w:t>
            </w:r>
          </w:p>
        </w:tc>
        <w:tc>
          <w:tcPr>
            <w:tcW w:w="2110" w:type="dxa"/>
            <w:shd w:val="clear" w:color="auto" w:fill="D9D9D9" w:themeFill="background1" w:themeFillShade="D9"/>
            <w:vAlign w:val="center"/>
          </w:tcPr>
          <w:p w14:paraId="0996DC4E" w14:textId="77777777" w:rsidR="0085710A" w:rsidRDefault="0085710A" w:rsidP="00CC53AD">
            <w:pPr>
              <w:spacing w:after="0"/>
              <w:jc w:val="center"/>
              <w:rPr>
                <w:rFonts w:ascii="Arial" w:hAnsi="Arial" w:cs="Arial"/>
                <w:b/>
              </w:rPr>
            </w:pPr>
            <w:r w:rsidRPr="00477104">
              <w:rPr>
                <w:rFonts w:ascii="Arial" w:hAnsi="Arial" w:cs="Arial"/>
                <w:b/>
              </w:rPr>
              <w:t>Champion/</w:t>
            </w:r>
          </w:p>
          <w:p w14:paraId="7B8E4432" w14:textId="77777777" w:rsidR="0085710A" w:rsidRPr="00D32251" w:rsidRDefault="0085710A" w:rsidP="00CC53AD">
            <w:pPr>
              <w:jc w:val="center"/>
              <w:rPr>
                <w:rFonts w:ascii="Arial" w:hAnsi="Arial" w:cs="Arial"/>
                <w:b/>
              </w:rPr>
            </w:pPr>
            <w:r w:rsidRPr="00477104">
              <w:rPr>
                <w:rFonts w:ascii="Arial" w:hAnsi="Arial" w:cs="Arial"/>
                <w:b/>
              </w:rPr>
              <w:t>Department</w:t>
            </w:r>
          </w:p>
        </w:tc>
      </w:tr>
      <w:tr w:rsidR="0085710A" w:rsidRPr="00D32251" w14:paraId="15B532DC" w14:textId="77777777" w:rsidTr="00671E89">
        <w:trPr>
          <w:trHeight w:val="1289"/>
        </w:trPr>
        <w:tc>
          <w:tcPr>
            <w:tcW w:w="2880" w:type="dxa"/>
          </w:tcPr>
          <w:p w14:paraId="410BAA35" w14:textId="77777777" w:rsidR="0085710A" w:rsidRPr="00D32251" w:rsidRDefault="0085710A" w:rsidP="00E308A7">
            <w:pPr>
              <w:rPr>
                <w:rFonts w:ascii="Arial" w:hAnsi="Arial" w:cs="Arial"/>
              </w:rPr>
            </w:pPr>
            <w:r>
              <w:rPr>
                <w:rFonts w:ascii="Arial" w:hAnsi="Arial" w:cs="Arial"/>
              </w:rPr>
              <w:t>Make emergency procedures and public safety information accessible upon request</w:t>
            </w:r>
          </w:p>
        </w:tc>
        <w:tc>
          <w:tcPr>
            <w:tcW w:w="4315" w:type="dxa"/>
          </w:tcPr>
          <w:p w14:paraId="778D9B1A" w14:textId="77777777" w:rsidR="0085710A" w:rsidRPr="007C0631" w:rsidRDefault="0085710A" w:rsidP="0085710A">
            <w:pPr>
              <w:rPr>
                <w:rFonts w:ascii="Arial" w:hAnsi="Arial" w:cs="Arial"/>
              </w:rPr>
            </w:pPr>
            <w:r>
              <w:rPr>
                <w:rFonts w:ascii="Arial" w:hAnsi="Arial" w:cs="Arial"/>
              </w:rPr>
              <w:t>Trent Emergency Procedures were reviewed and are posted in accessible and conversion ready formats</w:t>
            </w:r>
          </w:p>
        </w:tc>
        <w:tc>
          <w:tcPr>
            <w:tcW w:w="4685" w:type="dxa"/>
          </w:tcPr>
          <w:p w14:paraId="0E842B36" w14:textId="77777777" w:rsidR="0085710A" w:rsidRPr="00E308A7" w:rsidRDefault="0085710A" w:rsidP="00E308A7">
            <w:pPr>
              <w:spacing w:after="0"/>
              <w:rPr>
                <w:rFonts w:ascii="Arial" w:hAnsi="Arial" w:cs="Arial"/>
                <w:b/>
              </w:rPr>
            </w:pPr>
            <w:r w:rsidRPr="00E308A7">
              <w:rPr>
                <w:rFonts w:ascii="Arial" w:hAnsi="Arial" w:cs="Arial"/>
                <w:b/>
              </w:rPr>
              <w:t>Completed</w:t>
            </w:r>
          </w:p>
        </w:tc>
        <w:tc>
          <w:tcPr>
            <w:tcW w:w="2110" w:type="dxa"/>
          </w:tcPr>
          <w:p w14:paraId="7F7A6658" w14:textId="77777777" w:rsidR="0085710A" w:rsidRPr="00D32251" w:rsidRDefault="0085710A" w:rsidP="00CC53AD">
            <w:pPr>
              <w:jc w:val="center"/>
              <w:rPr>
                <w:rFonts w:ascii="Arial" w:hAnsi="Arial" w:cs="Arial"/>
              </w:rPr>
            </w:pPr>
            <w:r>
              <w:rPr>
                <w:rFonts w:ascii="Arial" w:hAnsi="Arial" w:cs="Arial"/>
              </w:rPr>
              <w:t>Andrea Walsh</w:t>
            </w:r>
          </w:p>
        </w:tc>
      </w:tr>
    </w:tbl>
    <w:p w14:paraId="636CE32F" w14:textId="77777777" w:rsidR="0085710A" w:rsidRDefault="0085710A" w:rsidP="0085710A">
      <w:pPr>
        <w:spacing w:after="0"/>
        <w:rPr>
          <w:rFonts w:ascii="Arial" w:eastAsia="Times New Roman" w:hAnsi="Arial" w:cs="Arial"/>
        </w:rPr>
      </w:pPr>
    </w:p>
    <w:p w14:paraId="635463EE" w14:textId="77777777" w:rsidR="00F21F9F" w:rsidRDefault="0085710A" w:rsidP="0085710A">
      <w:pPr>
        <w:spacing w:after="0"/>
        <w:rPr>
          <w:rFonts w:ascii="Arial" w:eastAsia="Times New Roman" w:hAnsi="Arial" w:cs="Arial"/>
        </w:rPr>
      </w:pPr>
      <w:r>
        <w:rPr>
          <w:rFonts w:ascii="Arial" w:eastAsia="Times New Roman" w:hAnsi="Arial" w:cs="Arial"/>
        </w:rPr>
        <w:t>Table 10: Requirements, deliverables and activities in accordance with the AODA Regulation 191/11, s.14</w:t>
      </w:r>
    </w:p>
    <w:p w14:paraId="378A83D8" w14:textId="333F6772" w:rsidR="0085710A" w:rsidRDefault="0085710A" w:rsidP="0085710A">
      <w:pPr>
        <w:spacing w:after="0"/>
        <w:rPr>
          <w:rFonts w:ascii="Arial" w:eastAsia="Times New Roman" w:hAnsi="Arial" w:cs="Arial"/>
        </w:rPr>
      </w:pPr>
      <w:r>
        <w:rPr>
          <w:rFonts w:ascii="Arial" w:eastAsia="Times New Roman" w:hAnsi="Arial" w:cs="Arial"/>
        </w:rPr>
        <w:t xml:space="preserve">Covers accessible websites and web content, deadline: </w:t>
      </w:r>
      <w:r w:rsidR="00347919">
        <w:rPr>
          <w:rFonts w:ascii="Arial" w:eastAsia="Times New Roman" w:hAnsi="Arial" w:cs="Arial"/>
        </w:rPr>
        <w:t>see below</w:t>
      </w:r>
    </w:p>
    <w:tbl>
      <w:tblPr>
        <w:tblStyle w:val="TableGrid"/>
        <w:tblW w:w="0" w:type="auto"/>
        <w:tblInd w:w="-5" w:type="dxa"/>
        <w:tblLayout w:type="fixed"/>
        <w:tblLook w:val="04A0" w:firstRow="1" w:lastRow="0" w:firstColumn="1" w:lastColumn="0" w:noHBand="0" w:noVBand="1"/>
        <w:tblCaption w:val="Accessible Websites and Web Content, Regulation 191/11, s.14"/>
        <w:tblDescription w:val="Displays the AODA Requirements and correponding deliverables, acitivities and the champion/department responsible for completion."/>
      </w:tblPr>
      <w:tblGrid>
        <w:gridCol w:w="2880"/>
        <w:gridCol w:w="4315"/>
        <w:gridCol w:w="4685"/>
        <w:gridCol w:w="2110"/>
      </w:tblGrid>
      <w:tr w:rsidR="0085710A" w:rsidRPr="00D32251" w14:paraId="56C6345F" w14:textId="77777777" w:rsidTr="004D6972">
        <w:trPr>
          <w:trHeight w:val="490"/>
          <w:tblHeader/>
        </w:trPr>
        <w:tc>
          <w:tcPr>
            <w:tcW w:w="2880" w:type="dxa"/>
            <w:shd w:val="clear" w:color="auto" w:fill="D9D9D9" w:themeFill="background1" w:themeFillShade="D9"/>
            <w:vAlign w:val="center"/>
          </w:tcPr>
          <w:p w14:paraId="57F0BBE6" w14:textId="77777777" w:rsidR="0085710A" w:rsidRPr="00D607DB" w:rsidRDefault="0085710A" w:rsidP="004D6972">
            <w:pPr>
              <w:jc w:val="center"/>
              <w:rPr>
                <w:rFonts w:ascii="Arial" w:hAnsi="Arial" w:cs="Arial"/>
                <w:b/>
              </w:rPr>
            </w:pPr>
            <w:r w:rsidRPr="00D607DB">
              <w:rPr>
                <w:rFonts w:ascii="Arial" w:hAnsi="Arial" w:cs="Arial"/>
                <w:b/>
              </w:rPr>
              <w:t>AODA Requirement</w:t>
            </w:r>
          </w:p>
        </w:tc>
        <w:tc>
          <w:tcPr>
            <w:tcW w:w="4315" w:type="dxa"/>
            <w:shd w:val="clear" w:color="auto" w:fill="D9D9D9" w:themeFill="background1" w:themeFillShade="D9"/>
            <w:vAlign w:val="center"/>
          </w:tcPr>
          <w:p w14:paraId="49655CDE" w14:textId="77777777" w:rsidR="0085710A" w:rsidRPr="00D32251" w:rsidRDefault="0085710A" w:rsidP="00CC53AD">
            <w:pPr>
              <w:jc w:val="center"/>
              <w:rPr>
                <w:rFonts w:ascii="Arial" w:hAnsi="Arial" w:cs="Arial"/>
                <w:b/>
              </w:rPr>
            </w:pPr>
            <w:r w:rsidRPr="00D32251">
              <w:rPr>
                <w:rFonts w:ascii="Arial" w:hAnsi="Arial" w:cs="Arial"/>
                <w:b/>
              </w:rPr>
              <w:t>Deliverables</w:t>
            </w:r>
          </w:p>
        </w:tc>
        <w:tc>
          <w:tcPr>
            <w:tcW w:w="4685" w:type="dxa"/>
            <w:shd w:val="clear" w:color="auto" w:fill="D9D9D9" w:themeFill="background1" w:themeFillShade="D9"/>
            <w:vAlign w:val="center"/>
          </w:tcPr>
          <w:p w14:paraId="50A88338" w14:textId="77777777" w:rsidR="0085710A" w:rsidRPr="00D32251" w:rsidRDefault="0085710A" w:rsidP="00CC53AD">
            <w:pPr>
              <w:jc w:val="center"/>
              <w:rPr>
                <w:rFonts w:ascii="Arial" w:hAnsi="Arial" w:cs="Arial"/>
                <w:b/>
              </w:rPr>
            </w:pPr>
            <w:r w:rsidRPr="00D32251">
              <w:rPr>
                <w:rFonts w:ascii="Arial" w:hAnsi="Arial" w:cs="Arial"/>
                <w:b/>
              </w:rPr>
              <w:t>Activities</w:t>
            </w:r>
          </w:p>
        </w:tc>
        <w:tc>
          <w:tcPr>
            <w:tcW w:w="2110" w:type="dxa"/>
            <w:shd w:val="clear" w:color="auto" w:fill="D9D9D9" w:themeFill="background1" w:themeFillShade="D9"/>
            <w:vAlign w:val="center"/>
          </w:tcPr>
          <w:p w14:paraId="6BBEDBA0" w14:textId="77777777" w:rsidR="0085710A" w:rsidRDefault="0085710A" w:rsidP="00CC53AD">
            <w:pPr>
              <w:spacing w:after="0"/>
              <w:jc w:val="center"/>
              <w:rPr>
                <w:rFonts w:ascii="Arial" w:hAnsi="Arial" w:cs="Arial"/>
                <w:b/>
              </w:rPr>
            </w:pPr>
            <w:r w:rsidRPr="00477104">
              <w:rPr>
                <w:rFonts w:ascii="Arial" w:hAnsi="Arial" w:cs="Arial"/>
                <w:b/>
              </w:rPr>
              <w:t>Champion/</w:t>
            </w:r>
          </w:p>
          <w:p w14:paraId="13FC72A1" w14:textId="77777777" w:rsidR="0085710A" w:rsidRPr="00D32251" w:rsidRDefault="0085710A" w:rsidP="00CC53AD">
            <w:pPr>
              <w:jc w:val="center"/>
              <w:rPr>
                <w:rFonts w:ascii="Arial" w:hAnsi="Arial" w:cs="Arial"/>
                <w:b/>
              </w:rPr>
            </w:pPr>
            <w:r w:rsidRPr="00477104">
              <w:rPr>
                <w:rFonts w:ascii="Arial" w:hAnsi="Arial" w:cs="Arial"/>
                <w:b/>
              </w:rPr>
              <w:t>Department</w:t>
            </w:r>
          </w:p>
        </w:tc>
      </w:tr>
      <w:tr w:rsidR="0085710A" w:rsidRPr="00D32251" w14:paraId="5149D1F2" w14:textId="77777777" w:rsidTr="00671E89">
        <w:trPr>
          <w:trHeight w:val="1289"/>
        </w:trPr>
        <w:tc>
          <w:tcPr>
            <w:tcW w:w="2880" w:type="dxa"/>
          </w:tcPr>
          <w:p w14:paraId="0CD40EF6" w14:textId="77777777" w:rsidR="0085710A" w:rsidRDefault="00671E89" w:rsidP="00E308A7">
            <w:pPr>
              <w:rPr>
                <w:rFonts w:ascii="Arial" w:hAnsi="Arial" w:cs="Arial"/>
              </w:rPr>
            </w:pPr>
            <w:r>
              <w:rPr>
                <w:rFonts w:ascii="Arial" w:hAnsi="Arial" w:cs="Arial"/>
              </w:rPr>
              <w:t>Ensure all websites and web content conforms to guidelines</w:t>
            </w:r>
          </w:p>
          <w:p w14:paraId="3E4E9CCE" w14:textId="77777777" w:rsidR="00671E89" w:rsidRDefault="00671E89" w:rsidP="00671E89">
            <w:pPr>
              <w:pStyle w:val="ListParagraph"/>
              <w:numPr>
                <w:ilvl w:val="0"/>
                <w:numId w:val="35"/>
              </w:numPr>
              <w:ind w:left="252" w:hanging="180"/>
              <w:rPr>
                <w:rFonts w:ascii="Arial" w:hAnsi="Arial" w:cs="Arial"/>
              </w:rPr>
            </w:pPr>
            <w:r>
              <w:rPr>
                <w:rFonts w:ascii="Arial" w:hAnsi="Arial" w:cs="Arial"/>
              </w:rPr>
              <w:t>New websites/content to Level A by 01/01/2014</w:t>
            </w:r>
          </w:p>
          <w:p w14:paraId="68E24F78" w14:textId="77777777" w:rsidR="00671E89" w:rsidRPr="00671E89" w:rsidRDefault="00671E89" w:rsidP="00671E89">
            <w:pPr>
              <w:pStyle w:val="ListParagraph"/>
              <w:numPr>
                <w:ilvl w:val="0"/>
                <w:numId w:val="35"/>
              </w:numPr>
              <w:ind w:left="252" w:hanging="180"/>
              <w:rPr>
                <w:rFonts w:ascii="Arial" w:hAnsi="Arial" w:cs="Arial"/>
              </w:rPr>
            </w:pPr>
            <w:r>
              <w:rPr>
                <w:rFonts w:ascii="Arial" w:hAnsi="Arial" w:cs="Arial"/>
              </w:rPr>
              <w:t>All websites/content to Level AA by 01/01/2021</w:t>
            </w:r>
          </w:p>
        </w:tc>
        <w:tc>
          <w:tcPr>
            <w:tcW w:w="4315" w:type="dxa"/>
          </w:tcPr>
          <w:p w14:paraId="4D0F971E" w14:textId="77777777" w:rsidR="0085710A" w:rsidRDefault="00671E89" w:rsidP="00671E89">
            <w:pPr>
              <w:pStyle w:val="ListParagraph"/>
              <w:numPr>
                <w:ilvl w:val="0"/>
                <w:numId w:val="35"/>
              </w:numPr>
              <w:ind w:left="162" w:hanging="162"/>
              <w:rPr>
                <w:rFonts w:ascii="Arial" w:hAnsi="Arial" w:cs="Arial"/>
              </w:rPr>
            </w:pPr>
            <w:r w:rsidRPr="00671E89">
              <w:rPr>
                <w:rFonts w:ascii="Arial" w:hAnsi="Arial" w:cs="Arial"/>
              </w:rPr>
              <w:t>External website conforms to WCAG 2.0 Level A</w:t>
            </w:r>
          </w:p>
          <w:p w14:paraId="6A2542A5" w14:textId="77777777" w:rsidR="00671E89" w:rsidRPr="00671E89" w:rsidRDefault="00671E89" w:rsidP="00671E89">
            <w:pPr>
              <w:pStyle w:val="ListParagraph"/>
              <w:numPr>
                <w:ilvl w:val="0"/>
                <w:numId w:val="35"/>
              </w:numPr>
              <w:ind w:left="162" w:hanging="162"/>
              <w:rPr>
                <w:rFonts w:ascii="Arial" w:hAnsi="Arial" w:cs="Arial"/>
              </w:rPr>
            </w:pPr>
            <w:r>
              <w:rPr>
                <w:rFonts w:ascii="Arial" w:hAnsi="Arial" w:cs="Arial"/>
              </w:rPr>
              <w:t>Trent portal, Learn 9 and Student Information Systems are assessed for future compliance requirements</w:t>
            </w:r>
          </w:p>
        </w:tc>
        <w:tc>
          <w:tcPr>
            <w:tcW w:w="4685" w:type="dxa"/>
          </w:tcPr>
          <w:p w14:paraId="327AB199" w14:textId="77777777" w:rsidR="0085710A" w:rsidRPr="00671E89" w:rsidRDefault="0085710A" w:rsidP="0085710A">
            <w:pPr>
              <w:pStyle w:val="ListParagraph"/>
              <w:numPr>
                <w:ilvl w:val="0"/>
                <w:numId w:val="35"/>
              </w:numPr>
              <w:spacing w:after="0"/>
              <w:ind w:left="257" w:hanging="180"/>
              <w:rPr>
                <w:rFonts w:ascii="Arial" w:hAnsi="Arial" w:cs="Arial"/>
                <w:b/>
              </w:rPr>
            </w:pPr>
            <w:r w:rsidRPr="007C0631">
              <w:rPr>
                <w:rFonts w:ascii="Arial" w:hAnsi="Arial" w:cs="Arial"/>
                <w:b/>
              </w:rPr>
              <w:t xml:space="preserve"> </w:t>
            </w:r>
            <w:r w:rsidR="00671E89">
              <w:rPr>
                <w:rFonts w:ascii="Arial" w:hAnsi="Arial" w:cs="Arial"/>
              </w:rPr>
              <w:t>Train all key staff on WCAG 2.0 guidelines (Professional Development Day)</w:t>
            </w:r>
          </w:p>
          <w:p w14:paraId="27FC0583" w14:textId="77777777" w:rsidR="00671E89" w:rsidRPr="00671E89" w:rsidRDefault="00671E89" w:rsidP="0085710A">
            <w:pPr>
              <w:pStyle w:val="ListParagraph"/>
              <w:numPr>
                <w:ilvl w:val="0"/>
                <w:numId w:val="35"/>
              </w:numPr>
              <w:spacing w:after="0"/>
              <w:ind w:left="257" w:hanging="180"/>
              <w:rPr>
                <w:rFonts w:ascii="Arial" w:hAnsi="Arial" w:cs="Arial"/>
                <w:b/>
              </w:rPr>
            </w:pPr>
            <w:r>
              <w:rPr>
                <w:rFonts w:ascii="Arial" w:hAnsi="Arial" w:cs="Arial"/>
              </w:rPr>
              <w:t>Analyze site and develop implementation plans</w:t>
            </w:r>
          </w:p>
          <w:p w14:paraId="0A6C3EA5" w14:textId="77777777" w:rsidR="00671E89" w:rsidRPr="00671E89" w:rsidRDefault="00671E89" w:rsidP="0085710A">
            <w:pPr>
              <w:pStyle w:val="ListParagraph"/>
              <w:numPr>
                <w:ilvl w:val="0"/>
                <w:numId w:val="35"/>
              </w:numPr>
              <w:spacing w:after="0"/>
              <w:ind w:left="257" w:hanging="180"/>
              <w:rPr>
                <w:rFonts w:ascii="Arial" w:hAnsi="Arial" w:cs="Arial"/>
                <w:b/>
              </w:rPr>
            </w:pPr>
            <w:r>
              <w:rPr>
                <w:rFonts w:ascii="Arial" w:hAnsi="Arial" w:cs="Arial"/>
              </w:rPr>
              <w:t>Carry out development of site</w:t>
            </w:r>
          </w:p>
          <w:p w14:paraId="75AC016D" w14:textId="77777777" w:rsidR="00671E89" w:rsidRPr="00671E89" w:rsidRDefault="00671E89" w:rsidP="0085710A">
            <w:pPr>
              <w:pStyle w:val="ListParagraph"/>
              <w:numPr>
                <w:ilvl w:val="0"/>
                <w:numId w:val="35"/>
              </w:numPr>
              <w:spacing w:after="0"/>
              <w:ind w:left="257" w:hanging="180"/>
              <w:rPr>
                <w:rFonts w:ascii="Arial" w:hAnsi="Arial" w:cs="Arial"/>
                <w:b/>
              </w:rPr>
            </w:pPr>
            <w:r>
              <w:rPr>
                <w:rFonts w:ascii="Arial" w:hAnsi="Arial" w:cs="Arial"/>
              </w:rPr>
              <w:t>Develop policies on site maintenance, including how various departments contribute information</w:t>
            </w:r>
          </w:p>
          <w:p w14:paraId="62BFA95B" w14:textId="77777777" w:rsidR="00671E89" w:rsidRPr="00D21B67" w:rsidRDefault="00671E89" w:rsidP="00D21B67">
            <w:pPr>
              <w:spacing w:after="0"/>
              <w:rPr>
                <w:rFonts w:ascii="Arial" w:hAnsi="Arial" w:cs="Arial"/>
                <w:b/>
              </w:rPr>
            </w:pPr>
            <w:r w:rsidRPr="00D21B67">
              <w:rPr>
                <w:rFonts w:ascii="Arial" w:hAnsi="Arial" w:cs="Arial"/>
                <w:b/>
              </w:rPr>
              <w:t>Completed</w:t>
            </w:r>
          </w:p>
        </w:tc>
        <w:tc>
          <w:tcPr>
            <w:tcW w:w="2110" w:type="dxa"/>
          </w:tcPr>
          <w:p w14:paraId="6DD10483" w14:textId="77777777" w:rsidR="0085710A" w:rsidRDefault="00671E89" w:rsidP="00CC53AD">
            <w:pPr>
              <w:jc w:val="center"/>
              <w:rPr>
                <w:rFonts w:ascii="Arial" w:hAnsi="Arial" w:cs="Arial"/>
              </w:rPr>
            </w:pPr>
            <w:r>
              <w:rPr>
                <w:rFonts w:ascii="Arial" w:hAnsi="Arial" w:cs="Arial"/>
              </w:rPr>
              <w:t>Robyne Hanley</w:t>
            </w:r>
          </w:p>
          <w:p w14:paraId="06A70A7B" w14:textId="77777777" w:rsidR="00671E89" w:rsidRPr="00D32251" w:rsidRDefault="00671E89" w:rsidP="00CC53AD">
            <w:pPr>
              <w:jc w:val="center"/>
              <w:rPr>
                <w:rFonts w:ascii="Arial" w:hAnsi="Arial" w:cs="Arial"/>
              </w:rPr>
            </w:pPr>
            <w:r>
              <w:rPr>
                <w:rFonts w:ascii="Arial" w:hAnsi="Arial" w:cs="Arial"/>
              </w:rPr>
              <w:t>Sean Daniels</w:t>
            </w:r>
          </w:p>
        </w:tc>
      </w:tr>
    </w:tbl>
    <w:p w14:paraId="180812C6" w14:textId="77777777" w:rsidR="0085710A" w:rsidRDefault="0085710A" w:rsidP="0085710A">
      <w:pPr>
        <w:spacing w:after="0"/>
        <w:rPr>
          <w:rFonts w:ascii="Arial" w:eastAsia="Times New Roman" w:hAnsi="Arial" w:cs="Arial"/>
        </w:rPr>
      </w:pPr>
    </w:p>
    <w:p w14:paraId="08C4F1F3" w14:textId="77777777" w:rsidR="00D607DB" w:rsidRDefault="00D607DB">
      <w:pPr>
        <w:widowControl w:val="0"/>
        <w:spacing w:after="0" w:line="240" w:lineRule="auto"/>
        <w:rPr>
          <w:rFonts w:ascii="Arial" w:eastAsia="Arial" w:hAnsi="Arial" w:cs="Arial"/>
          <w:bCs/>
        </w:rPr>
      </w:pPr>
      <w:r>
        <w:rPr>
          <w:rFonts w:ascii="Arial" w:eastAsia="Arial" w:hAnsi="Arial" w:cs="Arial"/>
          <w:bCs/>
        </w:rPr>
        <w:br w:type="page"/>
      </w:r>
    </w:p>
    <w:p w14:paraId="0682BDB7" w14:textId="77777777" w:rsidR="00F21F9F" w:rsidRDefault="00671E89" w:rsidP="00671E89">
      <w:pPr>
        <w:spacing w:before="5" w:after="0"/>
        <w:rPr>
          <w:rFonts w:ascii="Arial" w:eastAsia="Arial" w:hAnsi="Arial" w:cs="Arial"/>
          <w:bCs/>
        </w:rPr>
      </w:pPr>
      <w:r>
        <w:rPr>
          <w:rFonts w:ascii="Arial" w:eastAsia="Arial" w:hAnsi="Arial" w:cs="Arial"/>
          <w:bCs/>
        </w:rPr>
        <w:t>Table 11: Requirements, deliverables and activities in accordance with AODA Regulation 191/11, s.15</w:t>
      </w:r>
    </w:p>
    <w:p w14:paraId="60B4BF10" w14:textId="51E3EE1A" w:rsidR="00671E89" w:rsidRDefault="00671E89" w:rsidP="00671E89">
      <w:pPr>
        <w:spacing w:before="5" w:after="0"/>
        <w:rPr>
          <w:rFonts w:ascii="Arial" w:eastAsia="Arial" w:hAnsi="Arial" w:cs="Arial"/>
          <w:bCs/>
        </w:rPr>
      </w:pPr>
      <w:r>
        <w:rPr>
          <w:rFonts w:ascii="Arial" w:eastAsia="Arial" w:hAnsi="Arial" w:cs="Arial"/>
          <w:bCs/>
        </w:rPr>
        <w:t>Covers educational and training resources and materials</w:t>
      </w:r>
      <w:r w:rsidR="00347919">
        <w:rPr>
          <w:rFonts w:ascii="Arial" w:eastAsia="Arial" w:hAnsi="Arial" w:cs="Arial"/>
          <w:bCs/>
        </w:rPr>
        <w:t>, deadline January 1, 2013.</w:t>
      </w:r>
    </w:p>
    <w:tbl>
      <w:tblPr>
        <w:tblStyle w:val="TableGrid"/>
        <w:tblW w:w="0" w:type="auto"/>
        <w:tblInd w:w="-5" w:type="dxa"/>
        <w:tblLayout w:type="fixed"/>
        <w:tblLook w:val="04A0" w:firstRow="1" w:lastRow="0" w:firstColumn="1" w:lastColumn="0" w:noHBand="0" w:noVBand="1"/>
        <w:tblCaption w:val="Educational and Training Resources, Regulation 191/11, s.15"/>
        <w:tblDescription w:val="Displays the AODA Requirements and correponding deliverables, acitivities and the champion/department responsible for completion."/>
      </w:tblPr>
      <w:tblGrid>
        <w:gridCol w:w="2880"/>
        <w:gridCol w:w="4315"/>
        <w:gridCol w:w="4685"/>
        <w:gridCol w:w="2110"/>
      </w:tblGrid>
      <w:tr w:rsidR="00671E89" w:rsidRPr="00D32251" w14:paraId="2D57A3EF" w14:textId="77777777" w:rsidTr="004D6972">
        <w:trPr>
          <w:trHeight w:val="490"/>
          <w:tblHeader/>
        </w:trPr>
        <w:tc>
          <w:tcPr>
            <w:tcW w:w="2880" w:type="dxa"/>
            <w:shd w:val="clear" w:color="auto" w:fill="D9D9D9" w:themeFill="background1" w:themeFillShade="D9"/>
            <w:vAlign w:val="center"/>
          </w:tcPr>
          <w:p w14:paraId="1112C1C0" w14:textId="77777777" w:rsidR="00671E89" w:rsidRPr="00D607DB" w:rsidRDefault="00671E89" w:rsidP="004D6972">
            <w:pPr>
              <w:jc w:val="center"/>
              <w:rPr>
                <w:rFonts w:ascii="Arial" w:hAnsi="Arial" w:cs="Arial"/>
                <w:b/>
              </w:rPr>
            </w:pPr>
            <w:r w:rsidRPr="00D607DB">
              <w:rPr>
                <w:rFonts w:ascii="Arial" w:hAnsi="Arial" w:cs="Arial"/>
                <w:b/>
              </w:rPr>
              <w:t>AODA Requirement</w:t>
            </w:r>
          </w:p>
        </w:tc>
        <w:tc>
          <w:tcPr>
            <w:tcW w:w="4315" w:type="dxa"/>
            <w:shd w:val="clear" w:color="auto" w:fill="D9D9D9" w:themeFill="background1" w:themeFillShade="D9"/>
            <w:vAlign w:val="center"/>
          </w:tcPr>
          <w:p w14:paraId="179F9CAC" w14:textId="77777777" w:rsidR="00671E89" w:rsidRPr="00D32251" w:rsidRDefault="00671E89" w:rsidP="00CC53AD">
            <w:pPr>
              <w:jc w:val="center"/>
              <w:rPr>
                <w:rFonts w:ascii="Arial" w:hAnsi="Arial" w:cs="Arial"/>
                <w:b/>
              </w:rPr>
            </w:pPr>
            <w:r w:rsidRPr="00D32251">
              <w:rPr>
                <w:rFonts w:ascii="Arial" w:hAnsi="Arial" w:cs="Arial"/>
                <w:b/>
              </w:rPr>
              <w:t>Deliverables</w:t>
            </w:r>
          </w:p>
        </w:tc>
        <w:tc>
          <w:tcPr>
            <w:tcW w:w="4685" w:type="dxa"/>
            <w:shd w:val="clear" w:color="auto" w:fill="D9D9D9" w:themeFill="background1" w:themeFillShade="D9"/>
            <w:vAlign w:val="center"/>
          </w:tcPr>
          <w:p w14:paraId="614A359E" w14:textId="77777777" w:rsidR="00671E89" w:rsidRPr="00D32251" w:rsidRDefault="00671E89" w:rsidP="00CC53AD">
            <w:pPr>
              <w:jc w:val="center"/>
              <w:rPr>
                <w:rFonts w:ascii="Arial" w:hAnsi="Arial" w:cs="Arial"/>
                <w:b/>
              </w:rPr>
            </w:pPr>
            <w:r w:rsidRPr="00D32251">
              <w:rPr>
                <w:rFonts w:ascii="Arial" w:hAnsi="Arial" w:cs="Arial"/>
                <w:b/>
              </w:rPr>
              <w:t>Activities</w:t>
            </w:r>
          </w:p>
        </w:tc>
        <w:tc>
          <w:tcPr>
            <w:tcW w:w="2110" w:type="dxa"/>
            <w:shd w:val="clear" w:color="auto" w:fill="D9D9D9" w:themeFill="background1" w:themeFillShade="D9"/>
            <w:vAlign w:val="center"/>
          </w:tcPr>
          <w:p w14:paraId="76F7E502" w14:textId="77777777" w:rsidR="00671E89" w:rsidRDefault="00671E89" w:rsidP="00CC53AD">
            <w:pPr>
              <w:spacing w:after="0"/>
              <w:jc w:val="center"/>
              <w:rPr>
                <w:rFonts w:ascii="Arial" w:hAnsi="Arial" w:cs="Arial"/>
                <w:b/>
              </w:rPr>
            </w:pPr>
            <w:r w:rsidRPr="00477104">
              <w:rPr>
                <w:rFonts w:ascii="Arial" w:hAnsi="Arial" w:cs="Arial"/>
                <w:b/>
              </w:rPr>
              <w:t>Champion/</w:t>
            </w:r>
          </w:p>
          <w:p w14:paraId="1F196C2C" w14:textId="77777777" w:rsidR="00671E89" w:rsidRPr="00D32251" w:rsidRDefault="00671E89" w:rsidP="00CC53AD">
            <w:pPr>
              <w:jc w:val="center"/>
              <w:rPr>
                <w:rFonts w:ascii="Arial" w:hAnsi="Arial" w:cs="Arial"/>
                <w:b/>
              </w:rPr>
            </w:pPr>
            <w:r w:rsidRPr="00477104">
              <w:rPr>
                <w:rFonts w:ascii="Arial" w:hAnsi="Arial" w:cs="Arial"/>
                <w:b/>
              </w:rPr>
              <w:t>Department</w:t>
            </w:r>
          </w:p>
        </w:tc>
      </w:tr>
      <w:tr w:rsidR="00671E89" w:rsidRPr="00D32251" w14:paraId="528A5D9D" w14:textId="77777777" w:rsidTr="00CC53AD">
        <w:trPr>
          <w:trHeight w:val="1289"/>
        </w:trPr>
        <w:tc>
          <w:tcPr>
            <w:tcW w:w="2880" w:type="dxa"/>
          </w:tcPr>
          <w:p w14:paraId="1638DA66" w14:textId="77777777" w:rsidR="00671E89" w:rsidRPr="00671E89" w:rsidRDefault="00671E89" w:rsidP="00671E89">
            <w:pPr>
              <w:rPr>
                <w:rFonts w:ascii="Arial" w:hAnsi="Arial" w:cs="Arial"/>
              </w:rPr>
            </w:pPr>
            <w:r>
              <w:rPr>
                <w:rFonts w:ascii="Arial" w:hAnsi="Arial" w:cs="Arial"/>
              </w:rPr>
              <w:t>Provide accessible or conversion-ready electronic format of educational/training resources and materials as needed</w:t>
            </w:r>
          </w:p>
        </w:tc>
        <w:tc>
          <w:tcPr>
            <w:tcW w:w="4315" w:type="dxa"/>
          </w:tcPr>
          <w:p w14:paraId="1E1F34FA" w14:textId="77777777" w:rsidR="00671E89" w:rsidRPr="00671E89" w:rsidRDefault="00671E89" w:rsidP="00671E89">
            <w:pPr>
              <w:rPr>
                <w:rFonts w:ascii="Arial" w:hAnsi="Arial" w:cs="Arial"/>
              </w:rPr>
            </w:pPr>
            <w:r>
              <w:rPr>
                <w:rFonts w:ascii="Arial" w:hAnsi="Arial" w:cs="Arial"/>
              </w:rPr>
              <w:t xml:space="preserve">Trent and the DSO provide educational and training resources and materials in a format that takes into account the accessibility needs of the person with a disability. </w:t>
            </w:r>
          </w:p>
        </w:tc>
        <w:tc>
          <w:tcPr>
            <w:tcW w:w="4685" w:type="dxa"/>
          </w:tcPr>
          <w:p w14:paraId="2E401DF5" w14:textId="77777777" w:rsidR="00671E89" w:rsidRPr="006322CE" w:rsidRDefault="006322CE" w:rsidP="006322CE">
            <w:pPr>
              <w:spacing w:after="0"/>
              <w:rPr>
                <w:rFonts w:ascii="Arial" w:hAnsi="Arial" w:cs="Arial"/>
              </w:rPr>
            </w:pPr>
            <w:r>
              <w:rPr>
                <w:rFonts w:ascii="Arial" w:hAnsi="Arial" w:cs="Arial"/>
              </w:rPr>
              <w:t>Current practice (see DSO Summary)</w:t>
            </w:r>
          </w:p>
        </w:tc>
        <w:tc>
          <w:tcPr>
            <w:tcW w:w="2110" w:type="dxa"/>
          </w:tcPr>
          <w:p w14:paraId="6CCA1040" w14:textId="77777777" w:rsidR="00671E89" w:rsidRDefault="006322CE" w:rsidP="00CC53AD">
            <w:pPr>
              <w:jc w:val="center"/>
              <w:rPr>
                <w:rFonts w:ascii="Arial" w:hAnsi="Arial" w:cs="Arial"/>
              </w:rPr>
            </w:pPr>
            <w:r>
              <w:rPr>
                <w:rFonts w:ascii="Arial" w:hAnsi="Arial" w:cs="Arial"/>
              </w:rPr>
              <w:t>Caleb Hunt</w:t>
            </w:r>
          </w:p>
          <w:p w14:paraId="1EDE55B2" w14:textId="77777777" w:rsidR="006322CE" w:rsidRPr="00D32251" w:rsidRDefault="006322CE" w:rsidP="006322CE">
            <w:pPr>
              <w:jc w:val="center"/>
              <w:rPr>
                <w:rFonts w:ascii="Arial" w:hAnsi="Arial" w:cs="Arial"/>
              </w:rPr>
            </w:pPr>
            <w:r>
              <w:rPr>
                <w:rFonts w:ascii="Arial" w:hAnsi="Arial" w:cs="Arial"/>
              </w:rPr>
              <w:t>Robyne Hanley</w:t>
            </w:r>
          </w:p>
        </w:tc>
      </w:tr>
      <w:tr w:rsidR="006322CE" w:rsidRPr="00D32251" w14:paraId="317403C8" w14:textId="77777777" w:rsidTr="00CC53AD">
        <w:trPr>
          <w:trHeight w:val="1289"/>
        </w:trPr>
        <w:tc>
          <w:tcPr>
            <w:tcW w:w="2880" w:type="dxa"/>
          </w:tcPr>
          <w:p w14:paraId="2136229C" w14:textId="77777777" w:rsidR="006322CE" w:rsidRDefault="006322CE" w:rsidP="00671E89">
            <w:pPr>
              <w:rPr>
                <w:rFonts w:ascii="Arial" w:hAnsi="Arial" w:cs="Arial"/>
              </w:rPr>
            </w:pPr>
            <w:r>
              <w:rPr>
                <w:rFonts w:ascii="Arial" w:hAnsi="Arial" w:cs="Arial"/>
              </w:rPr>
              <w:t>Provide program information and student records in accessible format</w:t>
            </w:r>
          </w:p>
        </w:tc>
        <w:tc>
          <w:tcPr>
            <w:tcW w:w="4315" w:type="dxa"/>
          </w:tcPr>
          <w:p w14:paraId="34DA7498" w14:textId="77777777" w:rsidR="006322CE" w:rsidRDefault="006322CE" w:rsidP="00671E89">
            <w:pPr>
              <w:rPr>
                <w:rFonts w:ascii="Arial" w:hAnsi="Arial" w:cs="Arial"/>
              </w:rPr>
            </w:pPr>
            <w:r>
              <w:rPr>
                <w:rFonts w:ascii="Arial" w:hAnsi="Arial" w:cs="Arial"/>
              </w:rPr>
              <w:t>All student records and information on program requirements, schedules and descriptions are available in an accessible format, upon request.</w:t>
            </w:r>
          </w:p>
        </w:tc>
        <w:tc>
          <w:tcPr>
            <w:tcW w:w="4685" w:type="dxa"/>
          </w:tcPr>
          <w:p w14:paraId="3BB7AE5B" w14:textId="0FA0954D" w:rsidR="006322CE" w:rsidRDefault="006322CE" w:rsidP="00347919">
            <w:pPr>
              <w:spacing w:after="0"/>
              <w:rPr>
                <w:rFonts w:ascii="Arial" w:hAnsi="Arial" w:cs="Arial"/>
              </w:rPr>
            </w:pPr>
            <w:r>
              <w:rPr>
                <w:rFonts w:ascii="Arial" w:hAnsi="Arial" w:cs="Arial"/>
              </w:rPr>
              <w:t xml:space="preserve">Current practice: </w:t>
            </w:r>
            <w:r w:rsidR="00347919">
              <w:rPr>
                <w:rFonts w:ascii="Arial" w:hAnsi="Arial" w:cs="Arial"/>
              </w:rPr>
              <w:t>A</w:t>
            </w:r>
            <w:r>
              <w:rPr>
                <w:rFonts w:ascii="Arial" w:hAnsi="Arial" w:cs="Arial"/>
              </w:rPr>
              <w:t>ccessible formats and conversion-ready formats are available upon request. They are presented in formats that take into account the accessibility needs of the person with a disability.</w:t>
            </w:r>
          </w:p>
        </w:tc>
        <w:tc>
          <w:tcPr>
            <w:tcW w:w="2110" w:type="dxa"/>
          </w:tcPr>
          <w:p w14:paraId="10A8A94F" w14:textId="77777777" w:rsidR="006322CE" w:rsidRDefault="006322CE" w:rsidP="00CC53AD">
            <w:pPr>
              <w:jc w:val="center"/>
              <w:rPr>
                <w:rFonts w:ascii="Arial" w:hAnsi="Arial" w:cs="Arial"/>
              </w:rPr>
            </w:pPr>
            <w:r>
              <w:rPr>
                <w:rFonts w:ascii="Arial" w:hAnsi="Arial" w:cs="Arial"/>
              </w:rPr>
              <w:t>Robyne Hanley</w:t>
            </w:r>
          </w:p>
        </w:tc>
      </w:tr>
    </w:tbl>
    <w:p w14:paraId="4AC1DF74" w14:textId="77777777" w:rsidR="00671E89" w:rsidRPr="00671E89" w:rsidRDefault="00671E89" w:rsidP="00671E89">
      <w:pPr>
        <w:spacing w:before="5" w:after="0"/>
        <w:rPr>
          <w:rFonts w:ascii="Arial" w:eastAsia="Arial" w:hAnsi="Arial" w:cs="Arial"/>
          <w:bCs/>
        </w:rPr>
      </w:pPr>
    </w:p>
    <w:p w14:paraId="0AA65024" w14:textId="77777777" w:rsidR="00F21F9F" w:rsidRDefault="006322CE" w:rsidP="006322CE">
      <w:pPr>
        <w:spacing w:before="11" w:after="0"/>
        <w:rPr>
          <w:rFonts w:ascii="Arial" w:eastAsia="Arial" w:hAnsi="Arial" w:cs="Arial"/>
          <w:bCs/>
        </w:rPr>
      </w:pPr>
      <w:r>
        <w:rPr>
          <w:rFonts w:ascii="Arial" w:eastAsia="Arial" w:hAnsi="Arial" w:cs="Arial"/>
          <w:bCs/>
        </w:rPr>
        <w:t>Table 12: Requirements, deliverables and activities in accordance with the AODA Regulation 191/11, s.16</w:t>
      </w:r>
    </w:p>
    <w:p w14:paraId="295D373E" w14:textId="77777777" w:rsidR="006322CE" w:rsidRDefault="006322CE" w:rsidP="006322CE">
      <w:pPr>
        <w:spacing w:before="11" w:after="0"/>
        <w:rPr>
          <w:rFonts w:ascii="Arial" w:eastAsia="Arial" w:hAnsi="Arial" w:cs="Arial"/>
          <w:bCs/>
        </w:rPr>
      </w:pPr>
      <w:r>
        <w:rPr>
          <w:rFonts w:ascii="Arial" w:eastAsia="Arial" w:hAnsi="Arial" w:cs="Arial"/>
          <w:bCs/>
        </w:rPr>
        <w:t>Covers training to educator, deadline: January 1, 2013</w:t>
      </w:r>
    </w:p>
    <w:tbl>
      <w:tblPr>
        <w:tblStyle w:val="TableGrid"/>
        <w:tblW w:w="0" w:type="auto"/>
        <w:tblInd w:w="-5" w:type="dxa"/>
        <w:tblLayout w:type="fixed"/>
        <w:tblLook w:val="04A0" w:firstRow="1" w:lastRow="0" w:firstColumn="1" w:lastColumn="0" w:noHBand="0" w:noVBand="1"/>
        <w:tblCaption w:val="Training to Educator, Regulation 191/11, s.16"/>
        <w:tblDescription w:val="Displays the AODA Requirements and correponding deliverables, acitivities and the champion/department responsible for completion."/>
      </w:tblPr>
      <w:tblGrid>
        <w:gridCol w:w="2880"/>
        <w:gridCol w:w="4315"/>
        <w:gridCol w:w="4685"/>
        <w:gridCol w:w="2110"/>
      </w:tblGrid>
      <w:tr w:rsidR="006322CE" w:rsidRPr="00D32251" w14:paraId="5FD4CC96" w14:textId="77777777" w:rsidTr="004D6972">
        <w:trPr>
          <w:trHeight w:val="490"/>
          <w:tblHeader/>
        </w:trPr>
        <w:tc>
          <w:tcPr>
            <w:tcW w:w="2880" w:type="dxa"/>
            <w:shd w:val="clear" w:color="auto" w:fill="D9D9D9" w:themeFill="background1" w:themeFillShade="D9"/>
            <w:vAlign w:val="center"/>
          </w:tcPr>
          <w:p w14:paraId="781D07E8" w14:textId="77777777" w:rsidR="006322CE" w:rsidRPr="00D607DB" w:rsidRDefault="006322CE" w:rsidP="004D6972">
            <w:pPr>
              <w:jc w:val="center"/>
              <w:rPr>
                <w:rFonts w:ascii="Arial" w:hAnsi="Arial" w:cs="Arial"/>
                <w:b/>
              </w:rPr>
            </w:pPr>
            <w:r w:rsidRPr="00D607DB">
              <w:rPr>
                <w:rFonts w:ascii="Arial" w:hAnsi="Arial" w:cs="Arial"/>
                <w:b/>
              </w:rPr>
              <w:t>AODA Requirement</w:t>
            </w:r>
          </w:p>
        </w:tc>
        <w:tc>
          <w:tcPr>
            <w:tcW w:w="4315" w:type="dxa"/>
            <w:shd w:val="clear" w:color="auto" w:fill="D9D9D9" w:themeFill="background1" w:themeFillShade="D9"/>
            <w:vAlign w:val="center"/>
          </w:tcPr>
          <w:p w14:paraId="0CC54CF0" w14:textId="77777777" w:rsidR="006322CE" w:rsidRPr="00D32251" w:rsidRDefault="006322CE" w:rsidP="00CC53AD">
            <w:pPr>
              <w:jc w:val="center"/>
              <w:rPr>
                <w:rFonts w:ascii="Arial" w:hAnsi="Arial" w:cs="Arial"/>
                <w:b/>
              </w:rPr>
            </w:pPr>
            <w:r w:rsidRPr="00D32251">
              <w:rPr>
                <w:rFonts w:ascii="Arial" w:hAnsi="Arial" w:cs="Arial"/>
                <w:b/>
              </w:rPr>
              <w:t>Deliverables</w:t>
            </w:r>
          </w:p>
        </w:tc>
        <w:tc>
          <w:tcPr>
            <w:tcW w:w="4685" w:type="dxa"/>
            <w:shd w:val="clear" w:color="auto" w:fill="D9D9D9" w:themeFill="background1" w:themeFillShade="D9"/>
            <w:vAlign w:val="center"/>
          </w:tcPr>
          <w:p w14:paraId="08255E32" w14:textId="77777777" w:rsidR="006322CE" w:rsidRPr="00D32251" w:rsidRDefault="006322CE" w:rsidP="00CC53AD">
            <w:pPr>
              <w:jc w:val="center"/>
              <w:rPr>
                <w:rFonts w:ascii="Arial" w:hAnsi="Arial" w:cs="Arial"/>
                <w:b/>
              </w:rPr>
            </w:pPr>
            <w:r w:rsidRPr="00D32251">
              <w:rPr>
                <w:rFonts w:ascii="Arial" w:hAnsi="Arial" w:cs="Arial"/>
                <w:b/>
              </w:rPr>
              <w:t>Activities</w:t>
            </w:r>
          </w:p>
        </w:tc>
        <w:tc>
          <w:tcPr>
            <w:tcW w:w="2110" w:type="dxa"/>
            <w:shd w:val="clear" w:color="auto" w:fill="D9D9D9" w:themeFill="background1" w:themeFillShade="D9"/>
            <w:vAlign w:val="center"/>
          </w:tcPr>
          <w:p w14:paraId="1C9B50D3" w14:textId="77777777" w:rsidR="006322CE" w:rsidRDefault="006322CE" w:rsidP="00CC53AD">
            <w:pPr>
              <w:spacing w:after="0"/>
              <w:jc w:val="center"/>
              <w:rPr>
                <w:rFonts w:ascii="Arial" w:hAnsi="Arial" w:cs="Arial"/>
                <w:b/>
              </w:rPr>
            </w:pPr>
            <w:r w:rsidRPr="00477104">
              <w:rPr>
                <w:rFonts w:ascii="Arial" w:hAnsi="Arial" w:cs="Arial"/>
                <w:b/>
              </w:rPr>
              <w:t>Champion/</w:t>
            </w:r>
          </w:p>
          <w:p w14:paraId="0D786C06" w14:textId="77777777" w:rsidR="006322CE" w:rsidRPr="00D32251" w:rsidRDefault="006322CE" w:rsidP="00CC53AD">
            <w:pPr>
              <w:jc w:val="center"/>
              <w:rPr>
                <w:rFonts w:ascii="Arial" w:hAnsi="Arial" w:cs="Arial"/>
                <w:b/>
              </w:rPr>
            </w:pPr>
            <w:r w:rsidRPr="00477104">
              <w:rPr>
                <w:rFonts w:ascii="Arial" w:hAnsi="Arial" w:cs="Arial"/>
                <w:b/>
              </w:rPr>
              <w:t>Department</w:t>
            </w:r>
          </w:p>
        </w:tc>
      </w:tr>
      <w:tr w:rsidR="006322CE" w:rsidRPr="00D32251" w14:paraId="0BDCFE77" w14:textId="77777777" w:rsidTr="00CC53AD">
        <w:trPr>
          <w:trHeight w:val="1289"/>
        </w:trPr>
        <w:tc>
          <w:tcPr>
            <w:tcW w:w="2880" w:type="dxa"/>
          </w:tcPr>
          <w:p w14:paraId="01B98F5B" w14:textId="77777777" w:rsidR="006322CE" w:rsidRPr="00671E89" w:rsidRDefault="006322CE" w:rsidP="00CC53AD">
            <w:pPr>
              <w:rPr>
                <w:rFonts w:ascii="Arial" w:hAnsi="Arial" w:cs="Arial"/>
              </w:rPr>
            </w:pPr>
            <w:r w:rsidRPr="006322CE">
              <w:rPr>
                <w:rFonts w:ascii="Arial" w:hAnsi="Arial" w:cs="Arial"/>
              </w:rPr>
              <w:t>Provide accessibility awareness training to faculty and instructors.</w:t>
            </w:r>
          </w:p>
        </w:tc>
        <w:tc>
          <w:tcPr>
            <w:tcW w:w="4315" w:type="dxa"/>
          </w:tcPr>
          <w:p w14:paraId="46BD4902" w14:textId="77777777" w:rsidR="006322CE" w:rsidRPr="00671E89" w:rsidRDefault="006322CE" w:rsidP="006322CE">
            <w:pPr>
              <w:rPr>
                <w:rFonts w:ascii="Arial" w:hAnsi="Arial" w:cs="Arial"/>
              </w:rPr>
            </w:pPr>
            <w:r w:rsidRPr="006322CE">
              <w:rPr>
                <w:rFonts w:ascii="Arial" w:hAnsi="Arial" w:cs="Arial"/>
              </w:rPr>
              <w:t>All Instructional faculty and staff will be trained in accessibility awareness and</w:t>
            </w:r>
            <w:r>
              <w:rPr>
                <w:rFonts w:ascii="Arial" w:hAnsi="Arial" w:cs="Arial"/>
              </w:rPr>
              <w:t xml:space="preserve"> universal instructional design </w:t>
            </w:r>
            <w:r w:rsidRPr="006322CE">
              <w:rPr>
                <w:rFonts w:ascii="Arial" w:hAnsi="Arial" w:cs="Arial"/>
              </w:rPr>
              <w:t>principles</w:t>
            </w:r>
          </w:p>
        </w:tc>
        <w:tc>
          <w:tcPr>
            <w:tcW w:w="4685" w:type="dxa"/>
          </w:tcPr>
          <w:p w14:paraId="66A6BF59" w14:textId="77777777" w:rsidR="006322CE" w:rsidRDefault="006322CE" w:rsidP="006322CE">
            <w:pPr>
              <w:pStyle w:val="ListParagraph"/>
              <w:numPr>
                <w:ilvl w:val="0"/>
                <w:numId w:val="36"/>
              </w:numPr>
              <w:spacing w:after="0"/>
              <w:ind w:left="167" w:hanging="193"/>
              <w:rPr>
                <w:rFonts w:ascii="Arial" w:hAnsi="Arial" w:cs="Arial"/>
              </w:rPr>
            </w:pPr>
            <w:r>
              <w:rPr>
                <w:rFonts w:ascii="Arial" w:hAnsi="Arial" w:cs="Arial"/>
              </w:rPr>
              <w:t>Implement the AODA accessibility awareness training module (in person and online)</w:t>
            </w:r>
          </w:p>
          <w:p w14:paraId="2607A036" w14:textId="77777777" w:rsidR="006322CE" w:rsidRDefault="006322CE" w:rsidP="006322CE">
            <w:pPr>
              <w:pStyle w:val="ListParagraph"/>
              <w:numPr>
                <w:ilvl w:val="0"/>
                <w:numId w:val="36"/>
              </w:numPr>
              <w:spacing w:after="0"/>
              <w:ind w:left="167" w:hanging="193"/>
              <w:rPr>
                <w:rFonts w:ascii="Arial" w:hAnsi="Arial" w:cs="Arial"/>
              </w:rPr>
            </w:pPr>
            <w:r>
              <w:rPr>
                <w:rFonts w:ascii="Arial" w:hAnsi="Arial" w:cs="Arial"/>
              </w:rPr>
              <w:t>Develop a tracking system to ensure university compliance</w:t>
            </w:r>
          </w:p>
          <w:p w14:paraId="0D99FA28" w14:textId="77777777" w:rsidR="006322CE" w:rsidRPr="002C5BB7" w:rsidRDefault="006322CE" w:rsidP="002C5BB7">
            <w:pPr>
              <w:spacing w:after="0"/>
              <w:ind w:left="-26"/>
              <w:rPr>
                <w:rFonts w:ascii="Arial" w:hAnsi="Arial" w:cs="Arial"/>
                <w:b/>
              </w:rPr>
            </w:pPr>
            <w:r w:rsidRPr="002C5BB7">
              <w:rPr>
                <w:rFonts w:ascii="Arial" w:hAnsi="Arial" w:cs="Arial"/>
                <w:b/>
              </w:rPr>
              <w:t>Completed</w:t>
            </w:r>
          </w:p>
        </w:tc>
        <w:tc>
          <w:tcPr>
            <w:tcW w:w="2110" w:type="dxa"/>
          </w:tcPr>
          <w:p w14:paraId="671E8F65" w14:textId="77777777" w:rsidR="006322CE" w:rsidRDefault="006322CE" w:rsidP="00CC53AD">
            <w:pPr>
              <w:jc w:val="center"/>
              <w:rPr>
                <w:rFonts w:ascii="Arial" w:hAnsi="Arial" w:cs="Arial"/>
              </w:rPr>
            </w:pPr>
            <w:r>
              <w:rPr>
                <w:rFonts w:ascii="Arial" w:hAnsi="Arial" w:cs="Arial"/>
              </w:rPr>
              <w:t>Robyne Hanley</w:t>
            </w:r>
          </w:p>
          <w:p w14:paraId="1A6FFEBE" w14:textId="77777777" w:rsidR="006322CE" w:rsidRDefault="006322CE" w:rsidP="00CC53AD">
            <w:pPr>
              <w:jc w:val="center"/>
              <w:rPr>
                <w:rFonts w:ascii="Arial" w:hAnsi="Arial" w:cs="Arial"/>
              </w:rPr>
            </w:pPr>
            <w:r>
              <w:rPr>
                <w:rFonts w:ascii="Arial" w:hAnsi="Arial" w:cs="Arial"/>
              </w:rPr>
              <w:t>Sean Daniels</w:t>
            </w:r>
          </w:p>
          <w:p w14:paraId="558C8BD3" w14:textId="77777777" w:rsidR="006322CE" w:rsidRPr="00D32251" w:rsidRDefault="006322CE" w:rsidP="00CC53AD">
            <w:pPr>
              <w:jc w:val="center"/>
              <w:rPr>
                <w:rFonts w:ascii="Arial" w:hAnsi="Arial" w:cs="Arial"/>
              </w:rPr>
            </w:pPr>
            <w:r>
              <w:rPr>
                <w:rFonts w:ascii="Arial" w:hAnsi="Arial" w:cs="Arial"/>
              </w:rPr>
              <w:t>Caleb Hunt</w:t>
            </w:r>
          </w:p>
        </w:tc>
      </w:tr>
    </w:tbl>
    <w:p w14:paraId="381AC26B" w14:textId="77777777" w:rsidR="006322CE" w:rsidRPr="006322CE" w:rsidRDefault="006322CE" w:rsidP="006322CE">
      <w:pPr>
        <w:spacing w:before="11" w:after="0"/>
        <w:rPr>
          <w:rFonts w:ascii="Arial" w:eastAsia="Arial" w:hAnsi="Arial" w:cs="Arial"/>
          <w:bCs/>
        </w:rPr>
      </w:pPr>
    </w:p>
    <w:p w14:paraId="75A15CA2" w14:textId="77777777" w:rsidR="00D607DB" w:rsidRDefault="00D607DB">
      <w:pPr>
        <w:widowControl w:val="0"/>
        <w:spacing w:after="0" w:line="240" w:lineRule="auto"/>
        <w:rPr>
          <w:rFonts w:ascii="Arial" w:eastAsia="Times New Roman" w:hAnsi="Arial" w:cs="Arial"/>
        </w:rPr>
      </w:pPr>
      <w:r>
        <w:rPr>
          <w:rFonts w:ascii="Arial" w:eastAsia="Times New Roman" w:hAnsi="Arial" w:cs="Arial"/>
        </w:rPr>
        <w:br w:type="page"/>
      </w:r>
    </w:p>
    <w:p w14:paraId="4A6BA3EB" w14:textId="77777777" w:rsidR="00F21F9F" w:rsidRDefault="006322CE" w:rsidP="006322CE">
      <w:pPr>
        <w:spacing w:before="5" w:after="0"/>
        <w:rPr>
          <w:rFonts w:ascii="Arial" w:eastAsia="Arial" w:hAnsi="Arial" w:cs="Arial"/>
          <w:bCs/>
        </w:rPr>
      </w:pPr>
      <w:r>
        <w:rPr>
          <w:rFonts w:ascii="Arial" w:eastAsia="Times New Roman" w:hAnsi="Arial" w:cs="Arial"/>
        </w:rPr>
        <w:t xml:space="preserve">Table 13: </w:t>
      </w:r>
      <w:r>
        <w:rPr>
          <w:rFonts w:ascii="Arial" w:eastAsia="Arial" w:hAnsi="Arial" w:cs="Arial"/>
          <w:bCs/>
        </w:rPr>
        <w:t>Requirements, deliverables and activities in accordance with the AODA Regulation 191/11, s.17</w:t>
      </w:r>
    </w:p>
    <w:p w14:paraId="1E7C4BF5" w14:textId="77777777" w:rsidR="006322CE" w:rsidRDefault="006322CE" w:rsidP="006322CE">
      <w:pPr>
        <w:spacing w:before="5" w:after="0"/>
        <w:rPr>
          <w:rFonts w:ascii="Arial" w:eastAsia="Arial" w:hAnsi="Arial" w:cs="Arial"/>
          <w:bCs/>
        </w:rPr>
      </w:pPr>
      <w:r>
        <w:rPr>
          <w:rFonts w:ascii="Arial" w:eastAsia="Arial" w:hAnsi="Arial" w:cs="Arial"/>
          <w:bCs/>
        </w:rPr>
        <w:t>Covers producers of educational training materials, deadline: see below</w:t>
      </w:r>
    </w:p>
    <w:tbl>
      <w:tblPr>
        <w:tblStyle w:val="TableGrid"/>
        <w:tblW w:w="0" w:type="auto"/>
        <w:tblInd w:w="-5" w:type="dxa"/>
        <w:tblLayout w:type="fixed"/>
        <w:tblLook w:val="04A0" w:firstRow="1" w:lastRow="0" w:firstColumn="1" w:lastColumn="0" w:noHBand="0" w:noVBand="1"/>
        <w:tblCaption w:val="Producers of Educational Training Materials, Regulation 191/11, s.17"/>
        <w:tblDescription w:val="Displays the AODA Requirements and correponding deliverables, acitivities and the champion/department responsible for completion."/>
      </w:tblPr>
      <w:tblGrid>
        <w:gridCol w:w="2880"/>
        <w:gridCol w:w="4315"/>
        <w:gridCol w:w="4685"/>
        <w:gridCol w:w="2110"/>
      </w:tblGrid>
      <w:tr w:rsidR="00AB5777" w:rsidRPr="00D32251" w14:paraId="134A5107" w14:textId="77777777" w:rsidTr="004D6972">
        <w:trPr>
          <w:trHeight w:val="490"/>
          <w:tblHeader/>
        </w:trPr>
        <w:tc>
          <w:tcPr>
            <w:tcW w:w="2880" w:type="dxa"/>
            <w:shd w:val="clear" w:color="auto" w:fill="D9D9D9" w:themeFill="background1" w:themeFillShade="D9"/>
            <w:vAlign w:val="center"/>
          </w:tcPr>
          <w:p w14:paraId="217ACAD3" w14:textId="77777777" w:rsidR="00AB5777" w:rsidRPr="00D607DB" w:rsidRDefault="00AB5777" w:rsidP="004D6972">
            <w:pPr>
              <w:jc w:val="center"/>
              <w:rPr>
                <w:rFonts w:ascii="Arial" w:hAnsi="Arial" w:cs="Arial"/>
                <w:b/>
              </w:rPr>
            </w:pPr>
            <w:r w:rsidRPr="00D607DB">
              <w:rPr>
                <w:rFonts w:ascii="Arial" w:hAnsi="Arial" w:cs="Arial"/>
                <w:b/>
              </w:rPr>
              <w:t>AODA Requirement</w:t>
            </w:r>
          </w:p>
        </w:tc>
        <w:tc>
          <w:tcPr>
            <w:tcW w:w="4315" w:type="dxa"/>
            <w:shd w:val="clear" w:color="auto" w:fill="D9D9D9" w:themeFill="background1" w:themeFillShade="D9"/>
            <w:vAlign w:val="center"/>
          </w:tcPr>
          <w:p w14:paraId="7EC3CBCD" w14:textId="77777777" w:rsidR="00AB5777" w:rsidRPr="00D32251" w:rsidRDefault="00AB5777" w:rsidP="00CC53AD">
            <w:pPr>
              <w:jc w:val="center"/>
              <w:rPr>
                <w:rFonts w:ascii="Arial" w:hAnsi="Arial" w:cs="Arial"/>
                <w:b/>
              </w:rPr>
            </w:pPr>
            <w:r w:rsidRPr="00D32251">
              <w:rPr>
                <w:rFonts w:ascii="Arial" w:hAnsi="Arial" w:cs="Arial"/>
                <w:b/>
              </w:rPr>
              <w:t>Deliverables</w:t>
            </w:r>
          </w:p>
        </w:tc>
        <w:tc>
          <w:tcPr>
            <w:tcW w:w="4685" w:type="dxa"/>
            <w:shd w:val="clear" w:color="auto" w:fill="D9D9D9" w:themeFill="background1" w:themeFillShade="D9"/>
            <w:vAlign w:val="center"/>
          </w:tcPr>
          <w:p w14:paraId="386E7ECB" w14:textId="77777777" w:rsidR="00AB5777" w:rsidRPr="00D32251" w:rsidRDefault="00AB5777" w:rsidP="00CC53AD">
            <w:pPr>
              <w:jc w:val="center"/>
              <w:rPr>
                <w:rFonts w:ascii="Arial" w:hAnsi="Arial" w:cs="Arial"/>
                <w:b/>
              </w:rPr>
            </w:pPr>
            <w:r w:rsidRPr="00D32251">
              <w:rPr>
                <w:rFonts w:ascii="Arial" w:hAnsi="Arial" w:cs="Arial"/>
                <w:b/>
              </w:rPr>
              <w:t>Activities</w:t>
            </w:r>
          </w:p>
        </w:tc>
        <w:tc>
          <w:tcPr>
            <w:tcW w:w="2110" w:type="dxa"/>
            <w:shd w:val="clear" w:color="auto" w:fill="D9D9D9" w:themeFill="background1" w:themeFillShade="D9"/>
            <w:vAlign w:val="center"/>
          </w:tcPr>
          <w:p w14:paraId="02030D63" w14:textId="77777777" w:rsidR="00AB5777" w:rsidRDefault="00AB5777" w:rsidP="00CC53AD">
            <w:pPr>
              <w:spacing w:after="0"/>
              <w:jc w:val="center"/>
              <w:rPr>
                <w:rFonts w:ascii="Arial" w:hAnsi="Arial" w:cs="Arial"/>
                <w:b/>
              </w:rPr>
            </w:pPr>
            <w:r w:rsidRPr="00477104">
              <w:rPr>
                <w:rFonts w:ascii="Arial" w:hAnsi="Arial" w:cs="Arial"/>
                <w:b/>
              </w:rPr>
              <w:t>Champion/</w:t>
            </w:r>
          </w:p>
          <w:p w14:paraId="4A25480F" w14:textId="77777777" w:rsidR="00AB5777" w:rsidRPr="00D32251" w:rsidRDefault="00AB5777" w:rsidP="00CC53AD">
            <w:pPr>
              <w:jc w:val="center"/>
              <w:rPr>
                <w:rFonts w:ascii="Arial" w:hAnsi="Arial" w:cs="Arial"/>
                <w:b/>
              </w:rPr>
            </w:pPr>
            <w:r w:rsidRPr="00477104">
              <w:rPr>
                <w:rFonts w:ascii="Arial" w:hAnsi="Arial" w:cs="Arial"/>
                <w:b/>
              </w:rPr>
              <w:t>Department</w:t>
            </w:r>
          </w:p>
        </w:tc>
      </w:tr>
      <w:tr w:rsidR="00AB5777" w:rsidRPr="00D32251" w14:paraId="467AD640" w14:textId="77777777" w:rsidTr="00CC53AD">
        <w:trPr>
          <w:trHeight w:val="1289"/>
        </w:trPr>
        <w:tc>
          <w:tcPr>
            <w:tcW w:w="2880" w:type="dxa"/>
          </w:tcPr>
          <w:p w14:paraId="25134167" w14:textId="77777777" w:rsidR="00AB5777" w:rsidRDefault="00AB5777" w:rsidP="00CC53AD">
            <w:pPr>
              <w:rPr>
                <w:rFonts w:ascii="Arial" w:hAnsi="Arial" w:cs="Arial"/>
              </w:rPr>
            </w:pPr>
            <w:r w:rsidRPr="00AB5777">
              <w:rPr>
                <w:rFonts w:ascii="Arial" w:hAnsi="Arial" w:cs="Arial"/>
              </w:rPr>
              <w:t>Provide accessible format or conversion- ready textbooks by January 1, 2015.</w:t>
            </w:r>
          </w:p>
          <w:p w14:paraId="6EC0C74F" w14:textId="77777777" w:rsidR="00AB5777" w:rsidRPr="00671E89" w:rsidRDefault="00AB5777" w:rsidP="00CC53AD">
            <w:pPr>
              <w:rPr>
                <w:rFonts w:ascii="Arial" w:hAnsi="Arial" w:cs="Arial"/>
              </w:rPr>
            </w:pPr>
            <w:r w:rsidRPr="00AB5777">
              <w:rPr>
                <w:rFonts w:ascii="Arial" w:hAnsi="Arial" w:cs="Arial"/>
              </w:rPr>
              <w:t>Provide accessible format or conversion- ready print-based educational or training learning resources by January 1, 2020.</w:t>
            </w:r>
          </w:p>
        </w:tc>
        <w:tc>
          <w:tcPr>
            <w:tcW w:w="4315" w:type="dxa"/>
          </w:tcPr>
          <w:p w14:paraId="74AB190F" w14:textId="77777777" w:rsidR="00AB5777" w:rsidRPr="00AB5777" w:rsidRDefault="00AB5777" w:rsidP="00CC53AD">
            <w:pPr>
              <w:rPr>
                <w:rFonts w:ascii="Arial" w:hAnsi="Arial" w:cs="Arial"/>
              </w:rPr>
            </w:pPr>
            <w:r w:rsidRPr="00AB5777">
              <w:rPr>
                <w:rFonts w:ascii="Arial" w:hAnsi="Arial" w:cs="Arial"/>
              </w:rPr>
              <w:t>University</w:t>
            </w:r>
            <w:r w:rsidRPr="00AB5777">
              <w:rPr>
                <w:rFonts w:ascii="Arial" w:hAnsi="Arial" w:cs="Arial"/>
                <w:spacing w:val="-11"/>
              </w:rPr>
              <w:t xml:space="preserve"> </w:t>
            </w:r>
            <w:r w:rsidRPr="00AB5777">
              <w:rPr>
                <w:rFonts w:ascii="Arial" w:hAnsi="Arial" w:cs="Arial"/>
              </w:rPr>
              <w:t>texts,</w:t>
            </w:r>
            <w:r w:rsidRPr="00AB5777">
              <w:rPr>
                <w:rFonts w:ascii="Arial" w:hAnsi="Arial" w:cs="Arial"/>
                <w:spacing w:val="-10"/>
              </w:rPr>
              <w:t xml:space="preserve"> </w:t>
            </w:r>
            <w:r w:rsidRPr="00AB5777">
              <w:rPr>
                <w:rFonts w:ascii="Arial" w:hAnsi="Arial" w:cs="Arial"/>
              </w:rPr>
              <w:t>print</w:t>
            </w:r>
            <w:r w:rsidRPr="00AB5777">
              <w:rPr>
                <w:rFonts w:ascii="Arial" w:hAnsi="Arial" w:cs="Arial"/>
                <w:spacing w:val="-9"/>
              </w:rPr>
              <w:t xml:space="preserve"> </w:t>
            </w:r>
            <w:r w:rsidRPr="00AB5777">
              <w:rPr>
                <w:rFonts w:ascii="Arial" w:hAnsi="Arial" w:cs="Arial"/>
              </w:rPr>
              <w:t>based</w:t>
            </w:r>
            <w:r w:rsidRPr="00AB5777">
              <w:rPr>
                <w:rFonts w:ascii="Arial" w:hAnsi="Arial" w:cs="Arial"/>
                <w:w w:val="99"/>
              </w:rPr>
              <w:t xml:space="preserve"> </w:t>
            </w:r>
            <w:r w:rsidRPr="00AB5777">
              <w:rPr>
                <w:rFonts w:ascii="Arial" w:hAnsi="Arial" w:cs="Arial"/>
              </w:rPr>
              <w:t>educational</w:t>
            </w:r>
            <w:r w:rsidRPr="00AB5777">
              <w:rPr>
                <w:rFonts w:ascii="Arial" w:hAnsi="Arial" w:cs="Arial"/>
                <w:spacing w:val="-12"/>
              </w:rPr>
              <w:t xml:space="preserve"> </w:t>
            </w:r>
            <w:r w:rsidRPr="00AB5777">
              <w:rPr>
                <w:rFonts w:ascii="Arial" w:hAnsi="Arial" w:cs="Arial"/>
              </w:rPr>
              <w:t>or</w:t>
            </w:r>
            <w:r w:rsidRPr="00AB5777">
              <w:rPr>
                <w:rFonts w:ascii="Arial" w:hAnsi="Arial" w:cs="Arial"/>
                <w:spacing w:val="-11"/>
              </w:rPr>
              <w:t xml:space="preserve"> </w:t>
            </w:r>
            <w:r w:rsidRPr="00AB5777">
              <w:rPr>
                <w:rFonts w:ascii="Arial" w:hAnsi="Arial" w:cs="Arial"/>
              </w:rPr>
              <w:t>training</w:t>
            </w:r>
            <w:r w:rsidRPr="00AB5777">
              <w:rPr>
                <w:rFonts w:ascii="Arial" w:hAnsi="Arial" w:cs="Arial"/>
                <w:w w:val="99"/>
              </w:rPr>
              <w:t xml:space="preserve"> </w:t>
            </w:r>
            <w:r w:rsidRPr="00AB5777">
              <w:rPr>
                <w:rFonts w:ascii="Arial" w:hAnsi="Arial" w:cs="Arial"/>
              </w:rPr>
              <w:t>supplementary</w:t>
            </w:r>
            <w:r w:rsidRPr="00AB5777">
              <w:rPr>
                <w:rFonts w:ascii="Arial" w:hAnsi="Arial" w:cs="Arial"/>
                <w:spacing w:val="-28"/>
              </w:rPr>
              <w:t xml:space="preserve"> </w:t>
            </w:r>
            <w:r w:rsidRPr="00AB5777">
              <w:rPr>
                <w:rFonts w:ascii="Arial" w:hAnsi="Arial" w:cs="Arial"/>
              </w:rPr>
              <w:t>learning</w:t>
            </w:r>
            <w:r w:rsidRPr="00AB5777">
              <w:rPr>
                <w:rFonts w:ascii="Arial" w:hAnsi="Arial" w:cs="Arial"/>
                <w:spacing w:val="21"/>
                <w:w w:val="99"/>
              </w:rPr>
              <w:t xml:space="preserve"> </w:t>
            </w:r>
            <w:r w:rsidRPr="00AB5777">
              <w:rPr>
                <w:rFonts w:ascii="Arial" w:hAnsi="Arial" w:cs="Arial"/>
              </w:rPr>
              <w:t>resources</w:t>
            </w:r>
            <w:r w:rsidRPr="00AB5777">
              <w:rPr>
                <w:rFonts w:ascii="Arial" w:hAnsi="Arial" w:cs="Arial"/>
                <w:spacing w:val="-14"/>
              </w:rPr>
              <w:t xml:space="preserve"> </w:t>
            </w:r>
            <w:r w:rsidRPr="00AB5777">
              <w:rPr>
                <w:rFonts w:ascii="Arial" w:hAnsi="Arial" w:cs="Arial"/>
              </w:rPr>
              <w:t>have</w:t>
            </w:r>
            <w:r w:rsidRPr="00AB5777">
              <w:rPr>
                <w:rFonts w:ascii="Arial" w:hAnsi="Arial" w:cs="Arial"/>
                <w:spacing w:val="-13"/>
              </w:rPr>
              <w:t xml:space="preserve"> </w:t>
            </w:r>
            <w:r w:rsidRPr="00AB5777">
              <w:rPr>
                <w:rFonts w:ascii="Arial" w:hAnsi="Arial" w:cs="Arial"/>
              </w:rPr>
              <w:t>accessible</w:t>
            </w:r>
            <w:r w:rsidRPr="00AB5777">
              <w:rPr>
                <w:rFonts w:ascii="Arial" w:hAnsi="Arial" w:cs="Arial"/>
                <w:w w:val="99"/>
              </w:rPr>
              <w:t xml:space="preserve"> </w:t>
            </w:r>
            <w:r w:rsidRPr="00AB5777">
              <w:rPr>
                <w:rFonts w:ascii="Arial" w:hAnsi="Arial" w:cs="Arial"/>
              </w:rPr>
              <w:t>or</w:t>
            </w:r>
            <w:r w:rsidRPr="00AB5777">
              <w:rPr>
                <w:rFonts w:ascii="Arial" w:hAnsi="Arial" w:cs="Arial"/>
                <w:spacing w:val="-10"/>
              </w:rPr>
              <w:t xml:space="preserve"> </w:t>
            </w:r>
            <w:r w:rsidRPr="00AB5777">
              <w:rPr>
                <w:rFonts w:ascii="Arial" w:hAnsi="Arial" w:cs="Arial"/>
              </w:rPr>
              <w:t>conversion</w:t>
            </w:r>
            <w:r w:rsidRPr="00AB5777">
              <w:rPr>
                <w:rFonts w:ascii="Arial" w:hAnsi="Arial" w:cs="Arial"/>
                <w:spacing w:val="-10"/>
              </w:rPr>
              <w:t xml:space="preserve"> </w:t>
            </w:r>
            <w:r w:rsidRPr="00AB5777">
              <w:rPr>
                <w:rFonts w:ascii="Arial" w:hAnsi="Arial" w:cs="Arial"/>
              </w:rPr>
              <w:t>ready</w:t>
            </w:r>
            <w:r w:rsidRPr="00AB5777">
              <w:rPr>
                <w:rFonts w:ascii="Arial" w:hAnsi="Arial" w:cs="Arial"/>
                <w:spacing w:val="21"/>
                <w:w w:val="99"/>
              </w:rPr>
              <w:t xml:space="preserve"> </w:t>
            </w:r>
            <w:r w:rsidRPr="00AB5777">
              <w:rPr>
                <w:rFonts w:ascii="Arial" w:hAnsi="Arial" w:cs="Arial"/>
              </w:rPr>
              <w:t>versions</w:t>
            </w:r>
            <w:r w:rsidRPr="00AB5777">
              <w:rPr>
                <w:rFonts w:ascii="Arial" w:hAnsi="Arial" w:cs="Arial"/>
                <w:spacing w:val="-12"/>
              </w:rPr>
              <w:t xml:space="preserve"> </w:t>
            </w:r>
            <w:r w:rsidRPr="00AB5777">
              <w:rPr>
                <w:rFonts w:ascii="Arial" w:hAnsi="Arial" w:cs="Arial"/>
              </w:rPr>
              <w:t>available</w:t>
            </w:r>
            <w:r w:rsidRPr="00AB5777">
              <w:rPr>
                <w:rFonts w:ascii="Arial" w:hAnsi="Arial" w:cs="Arial"/>
                <w:spacing w:val="-12"/>
              </w:rPr>
              <w:t xml:space="preserve"> </w:t>
            </w:r>
            <w:r w:rsidRPr="00AB5777">
              <w:rPr>
                <w:rFonts w:ascii="Arial" w:hAnsi="Arial" w:cs="Arial"/>
              </w:rPr>
              <w:t>upon</w:t>
            </w:r>
            <w:r w:rsidRPr="00AB5777">
              <w:rPr>
                <w:rFonts w:ascii="Arial" w:hAnsi="Arial" w:cs="Arial"/>
                <w:w w:val="99"/>
              </w:rPr>
              <w:t xml:space="preserve"> </w:t>
            </w:r>
            <w:r w:rsidRPr="00AB5777">
              <w:rPr>
                <w:rFonts w:ascii="Arial" w:hAnsi="Arial" w:cs="Arial"/>
              </w:rPr>
              <w:t>request.</w:t>
            </w:r>
          </w:p>
        </w:tc>
        <w:tc>
          <w:tcPr>
            <w:tcW w:w="4685" w:type="dxa"/>
          </w:tcPr>
          <w:p w14:paraId="62ED3BEC" w14:textId="77777777" w:rsidR="00AB5777" w:rsidRPr="00AB5777" w:rsidRDefault="00AB5777" w:rsidP="00CC53AD">
            <w:pPr>
              <w:pStyle w:val="ListParagraph"/>
              <w:numPr>
                <w:ilvl w:val="0"/>
                <w:numId w:val="36"/>
              </w:numPr>
              <w:spacing w:after="0"/>
              <w:ind w:left="167" w:hanging="193"/>
              <w:rPr>
                <w:rFonts w:ascii="Arial" w:hAnsi="Arial" w:cs="Arial"/>
                <w:b/>
              </w:rPr>
            </w:pPr>
            <w:r>
              <w:rPr>
                <w:rFonts w:ascii="Arial" w:hAnsi="Arial" w:cs="Arial"/>
              </w:rPr>
              <w:t xml:space="preserve">Create a steering group and develop implementation plans </w:t>
            </w:r>
          </w:p>
          <w:p w14:paraId="4220C718" w14:textId="77777777" w:rsidR="00AB5777" w:rsidRPr="00AB5777" w:rsidRDefault="00AB5777" w:rsidP="00CC53AD">
            <w:pPr>
              <w:pStyle w:val="ListParagraph"/>
              <w:numPr>
                <w:ilvl w:val="0"/>
                <w:numId w:val="36"/>
              </w:numPr>
              <w:spacing w:after="0"/>
              <w:ind w:left="167" w:hanging="193"/>
              <w:rPr>
                <w:rFonts w:ascii="Arial" w:hAnsi="Arial" w:cs="Arial"/>
                <w:b/>
              </w:rPr>
            </w:pPr>
            <w:r>
              <w:rPr>
                <w:rFonts w:ascii="Arial" w:hAnsi="Arial" w:cs="Arial"/>
              </w:rPr>
              <w:t>Carry out the plan to provide conversions</w:t>
            </w:r>
          </w:p>
          <w:p w14:paraId="7E82AEF1" w14:textId="77777777" w:rsidR="00AB5777" w:rsidRPr="002C5BB7" w:rsidRDefault="00AB5777" w:rsidP="002C5BB7">
            <w:pPr>
              <w:spacing w:after="0"/>
              <w:ind w:left="-26"/>
              <w:rPr>
                <w:rFonts w:ascii="Arial" w:hAnsi="Arial" w:cs="Arial"/>
                <w:b/>
              </w:rPr>
            </w:pPr>
            <w:r w:rsidRPr="002C5BB7">
              <w:rPr>
                <w:rFonts w:ascii="Arial" w:hAnsi="Arial" w:cs="Arial"/>
                <w:b/>
              </w:rPr>
              <w:t>Completed (for textbooks)</w:t>
            </w:r>
          </w:p>
        </w:tc>
        <w:tc>
          <w:tcPr>
            <w:tcW w:w="2110" w:type="dxa"/>
          </w:tcPr>
          <w:p w14:paraId="767E61D6" w14:textId="77777777" w:rsidR="00AB5777" w:rsidRDefault="00AB5777" w:rsidP="00CC53AD">
            <w:pPr>
              <w:jc w:val="center"/>
              <w:rPr>
                <w:rFonts w:ascii="Arial" w:hAnsi="Arial" w:cs="Arial"/>
              </w:rPr>
            </w:pPr>
            <w:r>
              <w:rPr>
                <w:rFonts w:ascii="Arial" w:hAnsi="Arial" w:cs="Arial"/>
              </w:rPr>
              <w:t>Robyne Hanley</w:t>
            </w:r>
          </w:p>
          <w:p w14:paraId="697C4C8B" w14:textId="77777777" w:rsidR="00AB5777" w:rsidRDefault="00AB5777" w:rsidP="00CC53AD">
            <w:pPr>
              <w:jc w:val="center"/>
              <w:rPr>
                <w:rFonts w:ascii="Arial" w:hAnsi="Arial" w:cs="Arial"/>
              </w:rPr>
            </w:pPr>
            <w:r>
              <w:rPr>
                <w:rFonts w:ascii="Arial" w:hAnsi="Arial" w:cs="Arial"/>
              </w:rPr>
              <w:t>Deans Bookstore</w:t>
            </w:r>
          </w:p>
          <w:p w14:paraId="60916FCC" w14:textId="77777777" w:rsidR="00AB5777" w:rsidRPr="00D32251" w:rsidRDefault="00AB5777" w:rsidP="00CC53AD">
            <w:pPr>
              <w:jc w:val="center"/>
              <w:rPr>
                <w:rFonts w:ascii="Arial" w:hAnsi="Arial" w:cs="Arial"/>
              </w:rPr>
            </w:pPr>
            <w:r>
              <w:rPr>
                <w:rFonts w:ascii="Arial" w:hAnsi="Arial" w:cs="Arial"/>
              </w:rPr>
              <w:t>Bata Library</w:t>
            </w:r>
          </w:p>
        </w:tc>
      </w:tr>
    </w:tbl>
    <w:p w14:paraId="717A39BA" w14:textId="77777777" w:rsidR="00D607DB" w:rsidRDefault="00D607DB" w:rsidP="00D607DB">
      <w:pPr>
        <w:rPr>
          <w:rFonts w:ascii="Arial" w:eastAsiaTheme="majorEastAsia" w:hAnsi="Arial" w:cstheme="majorBidi"/>
          <w:sz w:val="28"/>
          <w:szCs w:val="26"/>
        </w:rPr>
      </w:pPr>
      <w:bookmarkStart w:id="18" w:name="_Toc483308867"/>
      <w:r>
        <w:br w:type="page"/>
      </w:r>
    </w:p>
    <w:p w14:paraId="790584A9" w14:textId="77777777" w:rsidR="00F21F9F" w:rsidRDefault="00AB5777" w:rsidP="00AB5777">
      <w:pPr>
        <w:pStyle w:val="Heading2"/>
      </w:pPr>
      <w:r w:rsidRPr="00AB5777">
        <w:t>Part C</w:t>
      </w:r>
      <w:r w:rsidR="00EE3194" w:rsidRPr="00AB5777">
        <w:t xml:space="preserve">: Employment </w:t>
      </w:r>
      <w:r w:rsidRPr="00AB5777">
        <w:t>Standards</w:t>
      </w:r>
      <w:bookmarkEnd w:id="18"/>
      <w:r w:rsidRPr="00AB5777">
        <w:t xml:space="preserve"> </w:t>
      </w:r>
    </w:p>
    <w:p w14:paraId="63BF3D68" w14:textId="77777777" w:rsidR="00EA247B" w:rsidRDefault="00EA247B" w:rsidP="00EA247B">
      <w:pPr>
        <w:pStyle w:val="Heading3"/>
      </w:pPr>
      <w:bookmarkStart w:id="19" w:name="_Toc483308868"/>
      <w:r>
        <w:t>AODA Standards – s.</w:t>
      </w:r>
      <w:r w:rsidR="004D6972">
        <w:t>22-s.32</w:t>
      </w:r>
      <w:bookmarkEnd w:id="19"/>
    </w:p>
    <w:p w14:paraId="3AA39BEB" w14:textId="77777777" w:rsidR="00EA247B" w:rsidRDefault="00EA247B" w:rsidP="00EA247B">
      <w:pPr>
        <w:spacing w:after="0"/>
        <w:rPr>
          <w:rFonts w:ascii="Arial" w:eastAsia="Arial" w:hAnsi="Arial" w:cs="Arial"/>
          <w:bCs/>
        </w:rPr>
      </w:pPr>
      <w:r>
        <w:rPr>
          <w:rFonts w:ascii="Arial" w:hAnsi="Arial" w:cs="Arial"/>
        </w:rPr>
        <w:t xml:space="preserve">Table 14: </w:t>
      </w:r>
      <w:r>
        <w:rPr>
          <w:rFonts w:ascii="Arial" w:eastAsia="Arial" w:hAnsi="Arial" w:cs="Arial"/>
          <w:bCs/>
        </w:rPr>
        <w:t>Requirements, deliverables and activities in accordance with the AODA Regulation 191/11, s.22</w:t>
      </w:r>
    </w:p>
    <w:p w14:paraId="31A157BF" w14:textId="77777777" w:rsidR="00EA247B" w:rsidRDefault="00EA247B" w:rsidP="00EA247B">
      <w:pPr>
        <w:spacing w:after="0"/>
        <w:rPr>
          <w:rFonts w:ascii="Arial" w:eastAsia="Arial" w:hAnsi="Arial" w:cs="Arial"/>
          <w:bCs/>
        </w:rPr>
      </w:pPr>
      <w:r>
        <w:rPr>
          <w:rFonts w:ascii="Arial" w:eastAsia="Arial" w:hAnsi="Arial" w:cs="Arial"/>
          <w:bCs/>
        </w:rPr>
        <w:t>Covers recruitment and general requirements, deadline January 1, 2014</w:t>
      </w:r>
    </w:p>
    <w:tbl>
      <w:tblPr>
        <w:tblStyle w:val="TableGrid"/>
        <w:tblW w:w="0" w:type="auto"/>
        <w:tblInd w:w="-5" w:type="dxa"/>
        <w:tblLayout w:type="fixed"/>
        <w:tblLook w:val="04A0" w:firstRow="1" w:lastRow="0" w:firstColumn="1" w:lastColumn="0" w:noHBand="0" w:noVBand="1"/>
        <w:tblCaption w:val="Recruitment and General Requirements, Regulation 191/11, s.22"/>
        <w:tblDescription w:val="Displays the AODA Requirements and correponding deliverables, acitivities and the champion/department responsible for completion."/>
      </w:tblPr>
      <w:tblGrid>
        <w:gridCol w:w="2880"/>
        <w:gridCol w:w="4315"/>
        <w:gridCol w:w="4685"/>
        <w:gridCol w:w="2110"/>
      </w:tblGrid>
      <w:tr w:rsidR="00EA247B" w:rsidRPr="00D32251" w14:paraId="52A67C11" w14:textId="77777777" w:rsidTr="004D6972">
        <w:trPr>
          <w:trHeight w:val="490"/>
          <w:tblHeader/>
        </w:trPr>
        <w:tc>
          <w:tcPr>
            <w:tcW w:w="2880" w:type="dxa"/>
            <w:shd w:val="clear" w:color="auto" w:fill="D9D9D9" w:themeFill="background1" w:themeFillShade="D9"/>
            <w:vAlign w:val="center"/>
          </w:tcPr>
          <w:p w14:paraId="15AFF7E8" w14:textId="77777777" w:rsidR="00EA247B" w:rsidRPr="00D607DB" w:rsidRDefault="00EA247B" w:rsidP="004D6972">
            <w:pPr>
              <w:jc w:val="center"/>
              <w:rPr>
                <w:rFonts w:ascii="Arial" w:hAnsi="Arial" w:cs="Arial"/>
                <w:b/>
              </w:rPr>
            </w:pPr>
            <w:r w:rsidRPr="00D607DB">
              <w:rPr>
                <w:rFonts w:ascii="Arial" w:hAnsi="Arial" w:cs="Arial"/>
                <w:b/>
              </w:rPr>
              <w:t>AODA Requirement</w:t>
            </w:r>
          </w:p>
        </w:tc>
        <w:tc>
          <w:tcPr>
            <w:tcW w:w="4315" w:type="dxa"/>
            <w:shd w:val="clear" w:color="auto" w:fill="D9D9D9" w:themeFill="background1" w:themeFillShade="D9"/>
            <w:vAlign w:val="center"/>
          </w:tcPr>
          <w:p w14:paraId="1AC637A1" w14:textId="77777777" w:rsidR="00EA247B" w:rsidRPr="00D32251" w:rsidRDefault="00EA247B" w:rsidP="00CC53AD">
            <w:pPr>
              <w:jc w:val="center"/>
              <w:rPr>
                <w:rFonts w:ascii="Arial" w:hAnsi="Arial" w:cs="Arial"/>
                <w:b/>
              </w:rPr>
            </w:pPr>
            <w:r w:rsidRPr="00D32251">
              <w:rPr>
                <w:rFonts w:ascii="Arial" w:hAnsi="Arial" w:cs="Arial"/>
                <w:b/>
              </w:rPr>
              <w:t>Deliverables</w:t>
            </w:r>
          </w:p>
        </w:tc>
        <w:tc>
          <w:tcPr>
            <w:tcW w:w="4685" w:type="dxa"/>
            <w:shd w:val="clear" w:color="auto" w:fill="D9D9D9" w:themeFill="background1" w:themeFillShade="D9"/>
            <w:vAlign w:val="center"/>
          </w:tcPr>
          <w:p w14:paraId="4150E5BE" w14:textId="77777777" w:rsidR="00EA247B" w:rsidRPr="00D32251" w:rsidRDefault="00EA247B" w:rsidP="00CC53AD">
            <w:pPr>
              <w:jc w:val="center"/>
              <w:rPr>
                <w:rFonts w:ascii="Arial" w:hAnsi="Arial" w:cs="Arial"/>
                <w:b/>
              </w:rPr>
            </w:pPr>
            <w:r w:rsidRPr="00D32251">
              <w:rPr>
                <w:rFonts w:ascii="Arial" w:hAnsi="Arial" w:cs="Arial"/>
                <w:b/>
              </w:rPr>
              <w:t>Activities</w:t>
            </w:r>
          </w:p>
        </w:tc>
        <w:tc>
          <w:tcPr>
            <w:tcW w:w="2110" w:type="dxa"/>
            <w:shd w:val="clear" w:color="auto" w:fill="D9D9D9" w:themeFill="background1" w:themeFillShade="D9"/>
            <w:vAlign w:val="center"/>
          </w:tcPr>
          <w:p w14:paraId="578A8416" w14:textId="77777777" w:rsidR="00EA247B" w:rsidRDefault="00EA247B" w:rsidP="00CC53AD">
            <w:pPr>
              <w:spacing w:after="0"/>
              <w:jc w:val="center"/>
              <w:rPr>
                <w:rFonts w:ascii="Arial" w:hAnsi="Arial" w:cs="Arial"/>
                <w:b/>
              </w:rPr>
            </w:pPr>
            <w:r w:rsidRPr="00477104">
              <w:rPr>
                <w:rFonts w:ascii="Arial" w:hAnsi="Arial" w:cs="Arial"/>
                <w:b/>
              </w:rPr>
              <w:t>Champion/</w:t>
            </w:r>
          </w:p>
          <w:p w14:paraId="77FA2691" w14:textId="77777777" w:rsidR="00EA247B" w:rsidRPr="00D32251" w:rsidRDefault="00EA247B" w:rsidP="00CC53AD">
            <w:pPr>
              <w:jc w:val="center"/>
              <w:rPr>
                <w:rFonts w:ascii="Arial" w:hAnsi="Arial" w:cs="Arial"/>
                <w:b/>
              </w:rPr>
            </w:pPr>
            <w:r w:rsidRPr="00477104">
              <w:rPr>
                <w:rFonts w:ascii="Arial" w:hAnsi="Arial" w:cs="Arial"/>
                <w:b/>
              </w:rPr>
              <w:t>Department</w:t>
            </w:r>
          </w:p>
        </w:tc>
      </w:tr>
      <w:tr w:rsidR="00EA247B" w:rsidRPr="00D32251" w14:paraId="5BDE5529" w14:textId="77777777" w:rsidTr="00CC53AD">
        <w:trPr>
          <w:trHeight w:val="1289"/>
        </w:trPr>
        <w:tc>
          <w:tcPr>
            <w:tcW w:w="2880" w:type="dxa"/>
          </w:tcPr>
          <w:p w14:paraId="57F26786" w14:textId="77777777" w:rsidR="00EA247B" w:rsidRPr="00671E89" w:rsidRDefault="00EA247B" w:rsidP="00CC53AD">
            <w:pPr>
              <w:rPr>
                <w:rFonts w:ascii="Arial" w:hAnsi="Arial" w:cs="Arial"/>
              </w:rPr>
            </w:pPr>
            <w:r w:rsidRPr="00EA247B">
              <w:rPr>
                <w:rFonts w:ascii="Arial" w:hAnsi="Arial" w:cs="Arial"/>
              </w:rPr>
              <w:t>Notify</w:t>
            </w:r>
            <w:r w:rsidRPr="00EA247B">
              <w:rPr>
                <w:rFonts w:ascii="Arial" w:hAnsi="Arial" w:cs="Arial"/>
                <w:spacing w:val="-16"/>
              </w:rPr>
              <w:t xml:space="preserve"> </w:t>
            </w:r>
            <w:r w:rsidRPr="00EA247B">
              <w:rPr>
                <w:rFonts w:ascii="Arial" w:hAnsi="Arial" w:cs="Arial"/>
              </w:rPr>
              <w:t>about</w:t>
            </w:r>
            <w:r w:rsidRPr="00EA247B">
              <w:rPr>
                <w:rFonts w:ascii="Arial" w:hAnsi="Arial" w:cs="Arial"/>
                <w:spacing w:val="21"/>
                <w:w w:val="99"/>
              </w:rPr>
              <w:t xml:space="preserve"> </w:t>
            </w:r>
            <w:r w:rsidRPr="00EA247B">
              <w:rPr>
                <w:rFonts w:ascii="Arial" w:hAnsi="Arial" w:cs="Arial"/>
              </w:rPr>
              <w:t>accommodation</w:t>
            </w:r>
            <w:r w:rsidRPr="00EA247B">
              <w:rPr>
                <w:rFonts w:ascii="Arial" w:hAnsi="Arial" w:cs="Arial"/>
                <w:spacing w:val="-19"/>
              </w:rPr>
              <w:t xml:space="preserve"> </w:t>
            </w:r>
            <w:r w:rsidRPr="00EA247B">
              <w:rPr>
                <w:rFonts w:ascii="Arial" w:hAnsi="Arial" w:cs="Arial"/>
              </w:rPr>
              <w:t>in</w:t>
            </w:r>
            <w:r w:rsidRPr="00EA247B">
              <w:rPr>
                <w:rFonts w:ascii="Arial" w:hAnsi="Arial" w:cs="Arial"/>
                <w:w w:val="99"/>
              </w:rPr>
              <w:t xml:space="preserve"> </w:t>
            </w:r>
            <w:r w:rsidRPr="00EA247B">
              <w:rPr>
                <w:rFonts w:ascii="Arial" w:hAnsi="Arial" w:cs="Arial"/>
              </w:rPr>
              <w:t>recruitment</w:t>
            </w:r>
            <w:r w:rsidRPr="00EA247B">
              <w:rPr>
                <w:rFonts w:ascii="Arial" w:hAnsi="Arial" w:cs="Arial"/>
                <w:spacing w:val="-22"/>
              </w:rPr>
              <w:t xml:space="preserve"> </w:t>
            </w:r>
            <w:r w:rsidRPr="00EA247B">
              <w:rPr>
                <w:rFonts w:ascii="Arial" w:hAnsi="Arial" w:cs="Arial"/>
              </w:rPr>
              <w:t>process</w:t>
            </w:r>
            <w:r>
              <w:t>.</w:t>
            </w:r>
          </w:p>
        </w:tc>
        <w:tc>
          <w:tcPr>
            <w:tcW w:w="4315" w:type="dxa"/>
          </w:tcPr>
          <w:p w14:paraId="097A673C" w14:textId="77777777" w:rsidR="00EA247B" w:rsidRPr="00AB5777" w:rsidRDefault="00EA247B" w:rsidP="00EA247B">
            <w:pPr>
              <w:rPr>
                <w:rFonts w:ascii="Arial" w:hAnsi="Arial" w:cs="Arial"/>
              </w:rPr>
            </w:pPr>
            <w:r w:rsidRPr="00EA247B">
              <w:rPr>
                <w:rFonts w:ascii="Arial" w:hAnsi="Arial" w:cs="Arial"/>
              </w:rPr>
              <w:t>Prospective applicants are advised of the availability of accommodations.</w:t>
            </w:r>
          </w:p>
        </w:tc>
        <w:tc>
          <w:tcPr>
            <w:tcW w:w="4685" w:type="dxa"/>
          </w:tcPr>
          <w:p w14:paraId="37D71D53" w14:textId="77777777" w:rsidR="00EA247B" w:rsidRPr="00EA247B" w:rsidRDefault="00EA247B" w:rsidP="00CC53AD">
            <w:pPr>
              <w:pStyle w:val="ListParagraph"/>
              <w:numPr>
                <w:ilvl w:val="0"/>
                <w:numId w:val="36"/>
              </w:numPr>
              <w:spacing w:after="0"/>
              <w:ind w:left="167" w:hanging="193"/>
              <w:rPr>
                <w:rFonts w:ascii="Arial" w:hAnsi="Arial" w:cs="Arial"/>
                <w:b/>
              </w:rPr>
            </w:pPr>
            <w:r>
              <w:rPr>
                <w:rFonts w:ascii="Arial" w:hAnsi="Arial" w:cs="Arial"/>
              </w:rPr>
              <w:t>Approve the staff Accommodation Policy</w:t>
            </w:r>
          </w:p>
          <w:p w14:paraId="528CB94A" w14:textId="77777777" w:rsidR="00EA247B" w:rsidRPr="00EA247B" w:rsidRDefault="00EA247B" w:rsidP="00CC53AD">
            <w:pPr>
              <w:pStyle w:val="ListParagraph"/>
              <w:numPr>
                <w:ilvl w:val="0"/>
                <w:numId w:val="36"/>
              </w:numPr>
              <w:spacing w:after="0"/>
              <w:ind w:left="167" w:hanging="193"/>
              <w:rPr>
                <w:rFonts w:ascii="Arial" w:hAnsi="Arial" w:cs="Arial"/>
                <w:b/>
              </w:rPr>
            </w:pPr>
            <w:r>
              <w:rPr>
                <w:rFonts w:ascii="Arial" w:hAnsi="Arial" w:cs="Arial"/>
              </w:rPr>
              <w:t>Revise the HR website, job postings and email correspondence with applications to include a statement of accommodation</w:t>
            </w:r>
          </w:p>
          <w:p w14:paraId="7BAD384D" w14:textId="77777777" w:rsidR="00EA247B" w:rsidRPr="002C5BB7" w:rsidRDefault="00EA247B" w:rsidP="002C5BB7">
            <w:pPr>
              <w:spacing w:after="0"/>
              <w:ind w:left="-26"/>
              <w:rPr>
                <w:rFonts w:ascii="Arial" w:hAnsi="Arial" w:cs="Arial"/>
                <w:b/>
              </w:rPr>
            </w:pPr>
            <w:r w:rsidRPr="002C5BB7">
              <w:rPr>
                <w:rFonts w:ascii="Arial" w:hAnsi="Arial" w:cs="Arial"/>
                <w:b/>
              </w:rPr>
              <w:t>Completed</w:t>
            </w:r>
          </w:p>
        </w:tc>
        <w:tc>
          <w:tcPr>
            <w:tcW w:w="2110" w:type="dxa"/>
          </w:tcPr>
          <w:p w14:paraId="3F55DBCE" w14:textId="1E8C5F80" w:rsidR="00EA247B" w:rsidRPr="00D32251" w:rsidRDefault="00EA247B" w:rsidP="00CC53AD">
            <w:pPr>
              <w:jc w:val="center"/>
              <w:rPr>
                <w:rFonts w:ascii="Arial" w:hAnsi="Arial" w:cs="Arial"/>
              </w:rPr>
            </w:pPr>
            <w:r>
              <w:rPr>
                <w:rFonts w:ascii="Arial" w:hAnsi="Arial" w:cs="Arial"/>
              </w:rPr>
              <w:t>Human Resource</w:t>
            </w:r>
            <w:r w:rsidR="00347919">
              <w:rPr>
                <w:rFonts w:ascii="Arial" w:hAnsi="Arial" w:cs="Arial"/>
              </w:rPr>
              <w:t>s</w:t>
            </w:r>
          </w:p>
        </w:tc>
      </w:tr>
    </w:tbl>
    <w:p w14:paraId="7B75F23D" w14:textId="77777777" w:rsidR="00EA247B" w:rsidRDefault="00EA247B" w:rsidP="00EA247B">
      <w:pPr>
        <w:spacing w:after="0"/>
        <w:rPr>
          <w:rFonts w:ascii="Arial" w:hAnsi="Arial" w:cs="Arial"/>
        </w:rPr>
      </w:pPr>
    </w:p>
    <w:p w14:paraId="76DB0106" w14:textId="77777777" w:rsidR="00EA247B" w:rsidRDefault="00EA247B" w:rsidP="00EA247B">
      <w:pPr>
        <w:spacing w:after="0"/>
        <w:rPr>
          <w:rFonts w:ascii="Arial" w:eastAsia="Arial" w:hAnsi="Arial" w:cs="Arial"/>
          <w:bCs/>
        </w:rPr>
      </w:pPr>
      <w:r>
        <w:rPr>
          <w:rFonts w:ascii="Arial" w:hAnsi="Arial" w:cs="Arial"/>
        </w:rPr>
        <w:t xml:space="preserve">Table 15: </w:t>
      </w:r>
      <w:r>
        <w:rPr>
          <w:rFonts w:ascii="Arial" w:eastAsia="Arial" w:hAnsi="Arial" w:cs="Arial"/>
          <w:bCs/>
        </w:rPr>
        <w:t>Requirements, deliverables and activities in accordance with the AODA Regulation 191/11, s.23</w:t>
      </w:r>
    </w:p>
    <w:p w14:paraId="4AC32E8D" w14:textId="77777777" w:rsidR="00EA247B" w:rsidRDefault="00EA247B" w:rsidP="00EA247B">
      <w:pPr>
        <w:spacing w:after="0"/>
        <w:rPr>
          <w:rFonts w:ascii="Arial" w:hAnsi="Arial" w:cs="Arial"/>
        </w:rPr>
      </w:pPr>
      <w:r>
        <w:rPr>
          <w:rFonts w:ascii="Arial" w:hAnsi="Arial" w:cs="Arial"/>
        </w:rPr>
        <w:t>Covers recruitment, assessment and selection process, deadline: January 1, 2014</w:t>
      </w:r>
    </w:p>
    <w:tbl>
      <w:tblPr>
        <w:tblStyle w:val="TableGrid"/>
        <w:tblW w:w="0" w:type="auto"/>
        <w:tblInd w:w="-5" w:type="dxa"/>
        <w:tblLayout w:type="fixed"/>
        <w:tblLook w:val="04A0" w:firstRow="1" w:lastRow="0" w:firstColumn="1" w:lastColumn="0" w:noHBand="0" w:noVBand="1"/>
        <w:tblCaption w:val="Recruitment, Assessment and Selection Process, Regulation 191/11 s.23"/>
        <w:tblDescription w:val="Displays the AODA Requirements and correponding deliverables, acitivities and the champion/department responsible for completion."/>
      </w:tblPr>
      <w:tblGrid>
        <w:gridCol w:w="2880"/>
        <w:gridCol w:w="4315"/>
        <w:gridCol w:w="4685"/>
        <w:gridCol w:w="2110"/>
      </w:tblGrid>
      <w:tr w:rsidR="00EA247B" w:rsidRPr="00D32251" w14:paraId="596BD4C8" w14:textId="77777777" w:rsidTr="004D6972">
        <w:trPr>
          <w:trHeight w:val="490"/>
          <w:tblHeader/>
        </w:trPr>
        <w:tc>
          <w:tcPr>
            <w:tcW w:w="2880" w:type="dxa"/>
            <w:shd w:val="clear" w:color="auto" w:fill="D9D9D9" w:themeFill="background1" w:themeFillShade="D9"/>
            <w:vAlign w:val="center"/>
          </w:tcPr>
          <w:p w14:paraId="3CDDBC4D" w14:textId="77777777" w:rsidR="00EA247B" w:rsidRPr="00D607DB" w:rsidRDefault="00EA247B" w:rsidP="004D6972">
            <w:pPr>
              <w:jc w:val="center"/>
              <w:rPr>
                <w:rFonts w:ascii="Arial" w:hAnsi="Arial" w:cs="Arial"/>
                <w:b/>
              </w:rPr>
            </w:pPr>
            <w:r w:rsidRPr="00D607DB">
              <w:rPr>
                <w:rFonts w:ascii="Arial" w:hAnsi="Arial" w:cs="Arial"/>
                <w:b/>
              </w:rPr>
              <w:t>AODA Requirement</w:t>
            </w:r>
          </w:p>
        </w:tc>
        <w:tc>
          <w:tcPr>
            <w:tcW w:w="4315" w:type="dxa"/>
            <w:shd w:val="clear" w:color="auto" w:fill="D9D9D9" w:themeFill="background1" w:themeFillShade="D9"/>
            <w:vAlign w:val="center"/>
          </w:tcPr>
          <w:p w14:paraId="218DB116" w14:textId="77777777" w:rsidR="00EA247B" w:rsidRPr="00D32251" w:rsidRDefault="00EA247B" w:rsidP="00CC53AD">
            <w:pPr>
              <w:jc w:val="center"/>
              <w:rPr>
                <w:rFonts w:ascii="Arial" w:hAnsi="Arial" w:cs="Arial"/>
                <w:b/>
              </w:rPr>
            </w:pPr>
            <w:r w:rsidRPr="00D32251">
              <w:rPr>
                <w:rFonts w:ascii="Arial" w:hAnsi="Arial" w:cs="Arial"/>
                <w:b/>
              </w:rPr>
              <w:t>Deliverables</w:t>
            </w:r>
          </w:p>
        </w:tc>
        <w:tc>
          <w:tcPr>
            <w:tcW w:w="4685" w:type="dxa"/>
            <w:shd w:val="clear" w:color="auto" w:fill="D9D9D9" w:themeFill="background1" w:themeFillShade="D9"/>
            <w:vAlign w:val="center"/>
          </w:tcPr>
          <w:p w14:paraId="53CF6E09" w14:textId="77777777" w:rsidR="00EA247B" w:rsidRPr="00D32251" w:rsidRDefault="00EA247B" w:rsidP="00CC53AD">
            <w:pPr>
              <w:jc w:val="center"/>
              <w:rPr>
                <w:rFonts w:ascii="Arial" w:hAnsi="Arial" w:cs="Arial"/>
                <w:b/>
              </w:rPr>
            </w:pPr>
            <w:r w:rsidRPr="00D32251">
              <w:rPr>
                <w:rFonts w:ascii="Arial" w:hAnsi="Arial" w:cs="Arial"/>
                <w:b/>
              </w:rPr>
              <w:t>Activities</w:t>
            </w:r>
          </w:p>
        </w:tc>
        <w:tc>
          <w:tcPr>
            <w:tcW w:w="2110" w:type="dxa"/>
            <w:shd w:val="clear" w:color="auto" w:fill="D9D9D9" w:themeFill="background1" w:themeFillShade="D9"/>
            <w:vAlign w:val="center"/>
          </w:tcPr>
          <w:p w14:paraId="57BD2F54" w14:textId="77777777" w:rsidR="00EA247B" w:rsidRDefault="00EA247B" w:rsidP="00CC53AD">
            <w:pPr>
              <w:spacing w:after="0"/>
              <w:jc w:val="center"/>
              <w:rPr>
                <w:rFonts w:ascii="Arial" w:hAnsi="Arial" w:cs="Arial"/>
                <w:b/>
              </w:rPr>
            </w:pPr>
            <w:r w:rsidRPr="00477104">
              <w:rPr>
                <w:rFonts w:ascii="Arial" w:hAnsi="Arial" w:cs="Arial"/>
                <w:b/>
              </w:rPr>
              <w:t>Champion/</w:t>
            </w:r>
          </w:p>
          <w:p w14:paraId="0FCD7E1D" w14:textId="77777777" w:rsidR="00EA247B" w:rsidRPr="00D32251" w:rsidRDefault="00EA247B" w:rsidP="00CC53AD">
            <w:pPr>
              <w:jc w:val="center"/>
              <w:rPr>
                <w:rFonts w:ascii="Arial" w:hAnsi="Arial" w:cs="Arial"/>
                <w:b/>
              </w:rPr>
            </w:pPr>
            <w:r w:rsidRPr="00477104">
              <w:rPr>
                <w:rFonts w:ascii="Arial" w:hAnsi="Arial" w:cs="Arial"/>
                <w:b/>
              </w:rPr>
              <w:t>Department</w:t>
            </w:r>
          </w:p>
        </w:tc>
      </w:tr>
      <w:tr w:rsidR="00EA247B" w:rsidRPr="00D32251" w14:paraId="4B8BC041" w14:textId="77777777" w:rsidTr="00CC53AD">
        <w:trPr>
          <w:trHeight w:val="1289"/>
        </w:trPr>
        <w:tc>
          <w:tcPr>
            <w:tcW w:w="2880" w:type="dxa"/>
          </w:tcPr>
          <w:p w14:paraId="18CEE9FB" w14:textId="77777777" w:rsidR="00EA247B" w:rsidRPr="00671E89" w:rsidRDefault="00EA247B" w:rsidP="002C5BB7">
            <w:pPr>
              <w:rPr>
                <w:rFonts w:ascii="Arial" w:hAnsi="Arial" w:cs="Arial"/>
              </w:rPr>
            </w:pPr>
            <w:r w:rsidRPr="00EA247B">
              <w:rPr>
                <w:rFonts w:ascii="Arial" w:hAnsi="Arial" w:cs="Arial"/>
              </w:rPr>
              <w:t>Notify applicants selected that accommodations are available upon request.</w:t>
            </w:r>
          </w:p>
        </w:tc>
        <w:tc>
          <w:tcPr>
            <w:tcW w:w="4315" w:type="dxa"/>
          </w:tcPr>
          <w:p w14:paraId="54F2F62F" w14:textId="77777777" w:rsidR="00EA247B" w:rsidRPr="00AB5777" w:rsidRDefault="00EA247B" w:rsidP="00CC53AD">
            <w:pPr>
              <w:rPr>
                <w:rFonts w:ascii="Arial" w:hAnsi="Arial" w:cs="Arial"/>
              </w:rPr>
            </w:pPr>
            <w:r w:rsidRPr="00EA247B">
              <w:rPr>
                <w:rFonts w:ascii="Arial" w:hAnsi="Arial" w:cs="Arial"/>
              </w:rPr>
              <w:t>Selected applicants are advised of the availability of accommodations</w:t>
            </w:r>
          </w:p>
        </w:tc>
        <w:tc>
          <w:tcPr>
            <w:tcW w:w="4685" w:type="dxa"/>
          </w:tcPr>
          <w:p w14:paraId="07DB452A" w14:textId="77777777" w:rsidR="00EA247B" w:rsidRPr="00EA247B" w:rsidRDefault="00EA247B" w:rsidP="00EA247B">
            <w:pPr>
              <w:pStyle w:val="ListParagraph"/>
              <w:numPr>
                <w:ilvl w:val="0"/>
                <w:numId w:val="36"/>
              </w:numPr>
              <w:spacing w:after="0"/>
              <w:ind w:left="167" w:hanging="193"/>
              <w:rPr>
                <w:rFonts w:ascii="Arial" w:hAnsi="Arial" w:cs="Arial"/>
                <w:b/>
              </w:rPr>
            </w:pPr>
            <w:r w:rsidRPr="00EA247B">
              <w:rPr>
                <w:rFonts w:ascii="Arial" w:hAnsi="Arial" w:cs="Arial"/>
              </w:rPr>
              <w:t>Revise</w:t>
            </w:r>
            <w:r w:rsidRPr="00EA247B">
              <w:rPr>
                <w:rFonts w:ascii="Arial" w:hAnsi="Arial" w:cs="Arial"/>
                <w:spacing w:val="-9"/>
              </w:rPr>
              <w:t xml:space="preserve"> </w:t>
            </w:r>
            <w:r w:rsidRPr="00EA247B">
              <w:rPr>
                <w:rFonts w:ascii="Arial" w:hAnsi="Arial" w:cs="Arial"/>
              </w:rPr>
              <w:t>email</w:t>
            </w:r>
            <w:r w:rsidRPr="00EA247B">
              <w:rPr>
                <w:rFonts w:ascii="Arial" w:hAnsi="Arial" w:cs="Arial"/>
                <w:spacing w:val="-9"/>
              </w:rPr>
              <w:t xml:space="preserve"> </w:t>
            </w:r>
            <w:r w:rsidRPr="00EA247B">
              <w:rPr>
                <w:rFonts w:ascii="Arial" w:hAnsi="Arial" w:cs="Arial"/>
              </w:rPr>
              <w:t>correspondence</w:t>
            </w:r>
            <w:r w:rsidRPr="00EA247B">
              <w:rPr>
                <w:rFonts w:ascii="Arial" w:hAnsi="Arial" w:cs="Arial"/>
                <w:spacing w:val="-9"/>
              </w:rPr>
              <w:t xml:space="preserve"> </w:t>
            </w:r>
            <w:r w:rsidRPr="00EA247B">
              <w:rPr>
                <w:rFonts w:ascii="Arial" w:hAnsi="Arial" w:cs="Arial"/>
              </w:rPr>
              <w:t>with</w:t>
            </w:r>
            <w:r w:rsidRPr="00EA247B">
              <w:rPr>
                <w:rFonts w:ascii="Arial" w:hAnsi="Arial" w:cs="Arial"/>
                <w:spacing w:val="-9"/>
              </w:rPr>
              <w:t xml:space="preserve"> </w:t>
            </w:r>
            <w:r w:rsidRPr="00EA247B">
              <w:rPr>
                <w:rFonts w:ascii="Arial" w:hAnsi="Arial" w:cs="Arial"/>
                <w:spacing w:val="-1"/>
              </w:rPr>
              <w:t>selected</w:t>
            </w:r>
            <w:r w:rsidRPr="00EA247B">
              <w:rPr>
                <w:rFonts w:ascii="Arial" w:hAnsi="Arial" w:cs="Arial"/>
                <w:spacing w:val="27"/>
                <w:w w:val="99"/>
              </w:rPr>
              <w:t xml:space="preserve"> </w:t>
            </w:r>
            <w:r w:rsidRPr="00EA247B">
              <w:rPr>
                <w:rFonts w:ascii="Arial" w:hAnsi="Arial" w:cs="Arial"/>
              </w:rPr>
              <w:t>applicants</w:t>
            </w:r>
            <w:r w:rsidRPr="00EA247B">
              <w:rPr>
                <w:rFonts w:ascii="Arial" w:hAnsi="Arial" w:cs="Arial"/>
                <w:spacing w:val="-11"/>
              </w:rPr>
              <w:t xml:space="preserve"> </w:t>
            </w:r>
            <w:r w:rsidRPr="00EA247B">
              <w:rPr>
                <w:rFonts w:ascii="Arial" w:hAnsi="Arial" w:cs="Arial"/>
              </w:rPr>
              <w:t>and</w:t>
            </w:r>
            <w:r w:rsidRPr="00EA247B">
              <w:rPr>
                <w:rFonts w:ascii="Arial" w:hAnsi="Arial" w:cs="Arial"/>
                <w:spacing w:val="-10"/>
              </w:rPr>
              <w:t xml:space="preserve"> </w:t>
            </w:r>
            <w:r w:rsidRPr="00EA247B">
              <w:rPr>
                <w:rFonts w:ascii="Arial" w:hAnsi="Arial" w:cs="Arial"/>
              </w:rPr>
              <w:t>provide</w:t>
            </w:r>
            <w:r w:rsidRPr="00EA247B">
              <w:rPr>
                <w:rFonts w:ascii="Arial" w:hAnsi="Arial" w:cs="Arial"/>
                <w:spacing w:val="-10"/>
              </w:rPr>
              <w:t xml:space="preserve"> </w:t>
            </w:r>
            <w:r w:rsidRPr="00EA247B">
              <w:rPr>
                <w:rFonts w:ascii="Arial" w:hAnsi="Arial" w:cs="Arial"/>
              </w:rPr>
              <w:t>policy</w:t>
            </w:r>
            <w:r w:rsidRPr="00EA247B">
              <w:rPr>
                <w:rFonts w:ascii="Arial" w:hAnsi="Arial" w:cs="Arial"/>
                <w:spacing w:val="-12"/>
              </w:rPr>
              <w:t xml:space="preserve"> </w:t>
            </w:r>
            <w:r w:rsidRPr="00EA247B">
              <w:rPr>
                <w:rFonts w:ascii="Arial" w:hAnsi="Arial" w:cs="Arial"/>
              </w:rPr>
              <w:t xml:space="preserve">reference </w:t>
            </w:r>
          </w:p>
          <w:p w14:paraId="01F918CE" w14:textId="77777777" w:rsidR="00EA247B" w:rsidRPr="002C5BB7" w:rsidRDefault="00EA247B" w:rsidP="002C5BB7">
            <w:pPr>
              <w:spacing w:after="0"/>
              <w:ind w:left="-26"/>
              <w:rPr>
                <w:rFonts w:ascii="Arial" w:hAnsi="Arial" w:cs="Arial"/>
                <w:b/>
              </w:rPr>
            </w:pPr>
            <w:r w:rsidRPr="002C5BB7">
              <w:rPr>
                <w:rFonts w:ascii="Arial" w:hAnsi="Arial" w:cs="Arial"/>
                <w:b/>
              </w:rPr>
              <w:t>Completed</w:t>
            </w:r>
          </w:p>
        </w:tc>
        <w:tc>
          <w:tcPr>
            <w:tcW w:w="2110" w:type="dxa"/>
          </w:tcPr>
          <w:p w14:paraId="4C394152" w14:textId="0A3871A4" w:rsidR="00EA247B" w:rsidRPr="00D32251" w:rsidRDefault="00EA247B" w:rsidP="00EA247B">
            <w:pPr>
              <w:jc w:val="center"/>
              <w:rPr>
                <w:rFonts w:ascii="Arial" w:hAnsi="Arial" w:cs="Arial"/>
              </w:rPr>
            </w:pPr>
            <w:r>
              <w:rPr>
                <w:rFonts w:ascii="Arial" w:hAnsi="Arial" w:cs="Arial"/>
              </w:rPr>
              <w:t>Human Resource</w:t>
            </w:r>
            <w:r w:rsidR="00347919">
              <w:rPr>
                <w:rFonts w:ascii="Arial" w:hAnsi="Arial" w:cs="Arial"/>
              </w:rPr>
              <w:t>s</w:t>
            </w:r>
          </w:p>
        </w:tc>
      </w:tr>
      <w:tr w:rsidR="00EA247B" w:rsidRPr="00D32251" w14:paraId="5733224E" w14:textId="77777777" w:rsidTr="00CC53AD">
        <w:trPr>
          <w:trHeight w:val="1289"/>
        </w:trPr>
        <w:tc>
          <w:tcPr>
            <w:tcW w:w="2880" w:type="dxa"/>
          </w:tcPr>
          <w:p w14:paraId="4B5B69CF" w14:textId="77777777" w:rsidR="00EA247B" w:rsidRPr="00EA247B" w:rsidRDefault="00EA247B" w:rsidP="002C5BB7">
            <w:pPr>
              <w:rPr>
                <w:rFonts w:ascii="Arial" w:hAnsi="Arial" w:cs="Arial"/>
              </w:rPr>
            </w:pPr>
            <w:r w:rsidRPr="00EA247B">
              <w:rPr>
                <w:rFonts w:ascii="Arial" w:hAnsi="Arial" w:cs="Arial"/>
              </w:rPr>
              <w:t>Provide suitable accommodation upon request.</w:t>
            </w:r>
          </w:p>
        </w:tc>
        <w:tc>
          <w:tcPr>
            <w:tcW w:w="4315" w:type="dxa"/>
          </w:tcPr>
          <w:p w14:paraId="0CF70F22" w14:textId="77777777" w:rsidR="00EA247B" w:rsidRPr="00EA247B" w:rsidRDefault="00EA247B" w:rsidP="00CC53AD">
            <w:pPr>
              <w:rPr>
                <w:rFonts w:ascii="Arial" w:hAnsi="Arial" w:cs="Arial"/>
              </w:rPr>
            </w:pPr>
            <w:r w:rsidRPr="00EA247B">
              <w:rPr>
                <w:rFonts w:ascii="Arial" w:hAnsi="Arial" w:cs="Arial"/>
              </w:rPr>
              <w:t>Applicants with disabilities receive appropriate accommodations.</w:t>
            </w:r>
          </w:p>
        </w:tc>
        <w:tc>
          <w:tcPr>
            <w:tcW w:w="4685" w:type="dxa"/>
          </w:tcPr>
          <w:p w14:paraId="7D0C3229" w14:textId="77777777" w:rsidR="00EA247B" w:rsidRDefault="00EA247B" w:rsidP="00137E27">
            <w:pPr>
              <w:pStyle w:val="ListParagraph"/>
              <w:numPr>
                <w:ilvl w:val="0"/>
                <w:numId w:val="36"/>
              </w:numPr>
              <w:spacing w:after="0"/>
              <w:ind w:left="167" w:hanging="167"/>
              <w:rPr>
                <w:rFonts w:ascii="Arial" w:hAnsi="Arial" w:cs="Arial"/>
              </w:rPr>
            </w:pPr>
            <w:r w:rsidRPr="00EA247B">
              <w:rPr>
                <w:rFonts w:ascii="Arial" w:hAnsi="Arial" w:cs="Arial"/>
              </w:rPr>
              <w:t>Review interview and testing procedures for accessibility barriers</w:t>
            </w:r>
          </w:p>
          <w:p w14:paraId="57ED528B" w14:textId="77777777" w:rsidR="00137E27" w:rsidRPr="002C5BB7" w:rsidRDefault="00137E27" w:rsidP="002C5BB7">
            <w:pPr>
              <w:spacing w:after="0"/>
              <w:rPr>
                <w:rFonts w:ascii="Arial" w:hAnsi="Arial" w:cs="Arial"/>
                <w:b/>
              </w:rPr>
            </w:pPr>
            <w:r w:rsidRPr="002C5BB7">
              <w:rPr>
                <w:rFonts w:ascii="Arial" w:hAnsi="Arial" w:cs="Arial"/>
                <w:b/>
              </w:rPr>
              <w:t>Completed</w:t>
            </w:r>
          </w:p>
        </w:tc>
        <w:tc>
          <w:tcPr>
            <w:tcW w:w="2110" w:type="dxa"/>
          </w:tcPr>
          <w:p w14:paraId="46847DE1" w14:textId="6BF4DEC3" w:rsidR="00EA247B" w:rsidRDefault="00137E27" w:rsidP="00EA247B">
            <w:pPr>
              <w:jc w:val="center"/>
              <w:rPr>
                <w:rFonts w:ascii="Arial" w:hAnsi="Arial" w:cs="Arial"/>
              </w:rPr>
            </w:pPr>
            <w:r>
              <w:rPr>
                <w:rFonts w:ascii="Arial" w:hAnsi="Arial" w:cs="Arial"/>
              </w:rPr>
              <w:t>Human Resource</w:t>
            </w:r>
            <w:r w:rsidR="00347919">
              <w:rPr>
                <w:rFonts w:ascii="Arial" w:hAnsi="Arial" w:cs="Arial"/>
              </w:rPr>
              <w:t>s</w:t>
            </w:r>
          </w:p>
          <w:p w14:paraId="63DE0358" w14:textId="77777777" w:rsidR="00137E27" w:rsidRDefault="00137E27" w:rsidP="00EA247B">
            <w:pPr>
              <w:jc w:val="center"/>
              <w:rPr>
                <w:rFonts w:ascii="Arial" w:hAnsi="Arial" w:cs="Arial"/>
              </w:rPr>
            </w:pPr>
            <w:r>
              <w:rPr>
                <w:rFonts w:ascii="Arial" w:hAnsi="Arial" w:cs="Arial"/>
              </w:rPr>
              <w:t>Robyne Hanley</w:t>
            </w:r>
          </w:p>
        </w:tc>
      </w:tr>
    </w:tbl>
    <w:p w14:paraId="5FB7F448" w14:textId="77777777" w:rsidR="00137E27" w:rsidRDefault="00137E27" w:rsidP="00EA247B">
      <w:pPr>
        <w:spacing w:after="0"/>
        <w:rPr>
          <w:rFonts w:ascii="Arial" w:hAnsi="Arial" w:cs="Arial"/>
        </w:rPr>
      </w:pPr>
    </w:p>
    <w:p w14:paraId="2F236837" w14:textId="77777777" w:rsidR="00137E27" w:rsidRDefault="00137E27" w:rsidP="00137E27">
      <w:r>
        <w:br w:type="page"/>
      </w:r>
    </w:p>
    <w:p w14:paraId="7C61DBB2" w14:textId="77777777" w:rsidR="00137E27" w:rsidRDefault="00137E27" w:rsidP="00137E27">
      <w:pPr>
        <w:spacing w:after="0"/>
        <w:rPr>
          <w:rFonts w:ascii="Arial" w:eastAsia="Arial" w:hAnsi="Arial" w:cs="Arial"/>
          <w:bCs/>
        </w:rPr>
      </w:pPr>
      <w:r>
        <w:rPr>
          <w:rFonts w:ascii="Arial" w:hAnsi="Arial" w:cs="Arial"/>
        </w:rPr>
        <w:t xml:space="preserve">Table 16: </w:t>
      </w:r>
      <w:r>
        <w:rPr>
          <w:rFonts w:ascii="Arial" w:eastAsia="Arial" w:hAnsi="Arial" w:cs="Arial"/>
          <w:bCs/>
        </w:rPr>
        <w:t>Requirements, deliverables and activities in accordance with the AODA Regulation 191/11, s.24</w:t>
      </w:r>
    </w:p>
    <w:p w14:paraId="51363413" w14:textId="77777777" w:rsidR="00EA247B" w:rsidRDefault="00137E27" w:rsidP="00EA247B">
      <w:pPr>
        <w:spacing w:after="0"/>
        <w:rPr>
          <w:rFonts w:ascii="Arial" w:hAnsi="Arial" w:cs="Arial"/>
        </w:rPr>
      </w:pPr>
      <w:r>
        <w:rPr>
          <w:rFonts w:ascii="Arial" w:hAnsi="Arial" w:cs="Arial"/>
        </w:rPr>
        <w:t>Covers notice to successful applicants, deadline: January 1, 2014</w:t>
      </w:r>
    </w:p>
    <w:tbl>
      <w:tblPr>
        <w:tblStyle w:val="TableGrid"/>
        <w:tblW w:w="0" w:type="auto"/>
        <w:tblInd w:w="-5" w:type="dxa"/>
        <w:tblLayout w:type="fixed"/>
        <w:tblLook w:val="04A0" w:firstRow="1" w:lastRow="0" w:firstColumn="1" w:lastColumn="0" w:noHBand="0" w:noVBand="1"/>
        <w:tblCaption w:val="Notice to Successful applicants, Regulation 191/11, s.24"/>
        <w:tblDescription w:val="Displays the AODA Requirements and correponding deliverables, acitivities and the champion/department responsible for completion."/>
      </w:tblPr>
      <w:tblGrid>
        <w:gridCol w:w="2880"/>
        <w:gridCol w:w="4315"/>
        <w:gridCol w:w="4685"/>
        <w:gridCol w:w="2110"/>
      </w:tblGrid>
      <w:tr w:rsidR="00137E27" w:rsidRPr="00D32251" w14:paraId="751173C4" w14:textId="77777777" w:rsidTr="004D6972">
        <w:trPr>
          <w:trHeight w:val="490"/>
          <w:tblHeader/>
        </w:trPr>
        <w:tc>
          <w:tcPr>
            <w:tcW w:w="2880" w:type="dxa"/>
            <w:shd w:val="clear" w:color="auto" w:fill="D9D9D9" w:themeFill="background1" w:themeFillShade="D9"/>
            <w:vAlign w:val="center"/>
          </w:tcPr>
          <w:p w14:paraId="277892D9" w14:textId="77777777" w:rsidR="00137E27" w:rsidRPr="00D607DB" w:rsidRDefault="00137E27" w:rsidP="004D6972">
            <w:pPr>
              <w:jc w:val="center"/>
              <w:rPr>
                <w:rFonts w:ascii="Arial" w:hAnsi="Arial" w:cs="Arial"/>
                <w:b/>
              </w:rPr>
            </w:pPr>
            <w:r w:rsidRPr="00D607DB">
              <w:rPr>
                <w:rFonts w:ascii="Arial" w:hAnsi="Arial" w:cs="Arial"/>
                <w:b/>
              </w:rPr>
              <w:t>AODA Requirement</w:t>
            </w:r>
          </w:p>
        </w:tc>
        <w:tc>
          <w:tcPr>
            <w:tcW w:w="4315" w:type="dxa"/>
            <w:shd w:val="clear" w:color="auto" w:fill="D9D9D9" w:themeFill="background1" w:themeFillShade="D9"/>
            <w:vAlign w:val="center"/>
          </w:tcPr>
          <w:p w14:paraId="57A64F6B" w14:textId="77777777" w:rsidR="00137E27" w:rsidRPr="00D32251" w:rsidRDefault="00137E27" w:rsidP="00CC53AD">
            <w:pPr>
              <w:jc w:val="center"/>
              <w:rPr>
                <w:rFonts w:ascii="Arial" w:hAnsi="Arial" w:cs="Arial"/>
                <w:b/>
              </w:rPr>
            </w:pPr>
            <w:r w:rsidRPr="00D32251">
              <w:rPr>
                <w:rFonts w:ascii="Arial" w:hAnsi="Arial" w:cs="Arial"/>
                <w:b/>
              </w:rPr>
              <w:t>Deliverables</w:t>
            </w:r>
          </w:p>
        </w:tc>
        <w:tc>
          <w:tcPr>
            <w:tcW w:w="4685" w:type="dxa"/>
            <w:shd w:val="clear" w:color="auto" w:fill="D9D9D9" w:themeFill="background1" w:themeFillShade="D9"/>
            <w:vAlign w:val="center"/>
          </w:tcPr>
          <w:p w14:paraId="2241ABBE" w14:textId="77777777" w:rsidR="00137E27" w:rsidRPr="00D32251" w:rsidRDefault="00137E27" w:rsidP="00CC53AD">
            <w:pPr>
              <w:jc w:val="center"/>
              <w:rPr>
                <w:rFonts w:ascii="Arial" w:hAnsi="Arial" w:cs="Arial"/>
                <w:b/>
              </w:rPr>
            </w:pPr>
            <w:r w:rsidRPr="00D32251">
              <w:rPr>
                <w:rFonts w:ascii="Arial" w:hAnsi="Arial" w:cs="Arial"/>
                <w:b/>
              </w:rPr>
              <w:t>Activities</w:t>
            </w:r>
          </w:p>
        </w:tc>
        <w:tc>
          <w:tcPr>
            <w:tcW w:w="2110" w:type="dxa"/>
            <w:shd w:val="clear" w:color="auto" w:fill="D9D9D9" w:themeFill="background1" w:themeFillShade="D9"/>
            <w:vAlign w:val="center"/>
          </w:tcPr>
          <w:p w14:paraId="4C6652C4" w14:textId="77777777" w:rsidR="00137E27" w:rsidRDefault="00137E27" w:rsidP="00CC53AD">
            <w:pPr>
              <w:spacing w:after="0"/>
              <w:jc w:val="center"/>
              <w:rPr>
                <w:rFonts w:ascii="Arial" w:hAnsi="Arial" w:cs="Arial"/>
                <w:b/>
              </w:rPr>
            </w:pPr>
            <w:r w:rsidRPr="00477104">
              <w:rPr>
                <w:rFonts w:ascii="Arial" w:hAnsi="Arial" w:cs="Arial"/>
                <w:b/>
              </w:rPr>
              <w:t>Champion/</w:t>
            </w:r>
          </w:p>
          <w:p w14:paraId="0C8212A1" w14:textId="77777777" w:rsidR="00137E27" w:rsidRPr="00D32251" w:rsidRDefault="00137E27" w:rsidP="00CC53AD">
            <w:pPr>
              <w:jc w:val="center"/>
              <w:rPr>
                <w:rFonts w:ascii="Arial" w:hAnsi="Arial" w:cs="Arial"/>
                <w:b/>
              </w:rPr>
            </w:pPr>
            <w:r w:rsidRPr="00477104">
              <w:rPr>
                <w:rFonts w:ascii="Arial" w:hAnsi="Arial" w:cs="Arial"/>
                <w:b/>
              </w:rPr>
              <w:t>Department</w:t>
            </w:r>
          </w:p>
        </w:tc>
      </w:tr>
      <w:tr w:rsidR="00137E27" w:rsidRPr="00D32251" w14:paraId="4B6B098E" w14:textId="77777777" w:rsidTr="00CC53AD">
        <w:trPr>
          <w:trHeight w:val="1289"/>
        </w:trPr>
        <w:tc>
          <w:tcPr>
            <w:tcW w:w="2880" w:type="dxa"/>
          </w:tcPr>
          <w:p w14:paraId="399318C5" w14:textId="77777777" w:rsidR="00137E27" w:rsidRPr="00671E89" w:rsidRDefault="00137E27" w:rsidP="00CC53AD">
            <w:pPr>
              <w:jc w:val="center"/>
              <w:rPr>
                <w:rFonts w:ascii="Arial" w:hAnsi="Arial" w:cs="Arial"/>
              </w:rPr>
            </w:pPr>
            <w:r w:rsidRPr="00137E27">
              <w:rPr>
                <w:rFonts w:ascii="Arial" w:hAnsi="Arial" w:cs="Arial"/>
              </w:rPr>
              <w:t>Notify successful applicant of accommodation policies.</w:t>
            </w:r>
          </w:p>
        </w:tc>
        <w:tc>
          <w:tcPr>
            <w:tcW w:w="4315" w:type="dxa"/>
          </w:tcPr>
          <w:p w14:paraId="5B2A0D10" w14:textId="77777777" w:rsidR="00137E27" w:rsidRPr="00AB5777" w:rsidRDefault="00137E27" w:rsidP="00CC53AD">
            <w:pPr>
              <w:rPr>
                <w:rFonts w:ascii="Arial" w:hAnsi="Arial" w:cs="Arial"/>
              </w:rPr>
            </w:pPr>
            <w:r w:rsidRPr="00137E27">
              <w:rPr>
                <w:rFonts w:ascii="Arial" w:hAnsi="Arial" w:cs="Arial"/>
              </w:rPr>
              <w:t>New employees are advised of the accommodation policy</w:t>
            </w:r>
          </w:p>
        </w:tc>
        <w:tc>
          <w:tcPr>
            <w:tcW w:w="4685" w:type="dxa"/>
          </w:tcPr>
          <w:p w14:paraId="7744144C" w14:textId="77777777" w:rsidR="00137E27" w:rsidRPr="00137E27" w:rsidRDefault="00137E27" w:rsidP="00CC53AD">
            <w:pPr>
              <w:pStyle w:val="ListParagraph"/>
              <w:numPr>
                <w:ilvl w:val="0"/>
                <w:numId w:val="36"/>
              </w:numPr>
              <w:spacing w:after="0"/>
              <w:ind w:left="167" w:hanging="193"/>
              <w:rPr>
                <w:rFonts w:ascii="Arial" w:hAnsi="Arial" w:cs="Arial"/>
                <w:b/>
              </w:rPr>
            </w:pPr>
            <w:r>
              <w:rPr>
                <w:rFonts w:ascii="Arial" w:hAnsi="Arial" w:cs="Arial"/>
              </w:rPr>
              <w:t>Update hiring package to include information on the accommodation policy (Accommodation Employees with Disabilities Policy)</w:t>
            </w:r>
          </w:p>
          <w:p w14:paraId="09CBA09F" w14:textId="77777777" w:rsidR="00137E27" w:rsidRPr="002C5BB7" w:rsidRDefault="00137E27" w:rsidP="002C5BB7">
            <w:pPr>
              <w:spacing w:after="0"/>
              <w:ind w:left="-26"/>
              <w:rPr>
                <w:rFonts w:ascii="Arial" w:hAnsi="Arial" w:cs="Arial"/>
                <w:b/>
              </w:rPr>
            </w:pPr>
            <w:r w:rsidRPr="002C5BB7">
              <w:rPr>
                <w:rFonts w:ascii="Arial" w:hAnsi="Arial" w:cs="Arial"/>
                <w:b/>
              </w:rPr>
              <w:t>Completed</w:t>
            </w:r>
          </w:p>
        </w:tc>
        <w:tc>
          <w:tcPr>
            <w:tcW w:w="2110" w:type="dxa"/>
          </w:tcPr>
          <w:p w14:paraId="63DDB4B9" w14:textId="2C12C3EB" w:rsidR="00137E27" w:rsidRPr="00D32251" w:rsidRDefault="00137E27" w:rsidP="00CC53AD">
            <w:pPr>
              <w:jc w:val="center"/>
              <w:rPr>
                <w:rFonts w:ascii="Arial" w:hAnsi="Arial" w:cs="Arial"/>
              </w:rPr>
            </w:pPr>
            <w:r>
              <w:rPr>
                <w:rFonts w:ascii="Arial" w:hAnsi="Arial" w:cs="Arial"/>
              </w:rPr>
              <w:t>Human Resource</w:t>
            </w:r>
            <w:r w:rsidR="00347919">
              <w:rPr>
                <w:rFonts w:ascii="Arial" w:hAnsi="Arial" w:cs="Arial"/>
              </w:rPr>
              <w:t>s</w:t>
            </w:r>
          </w:p>
        </w:tc>
      </w:tr>
    </w:tbl>
    <w:p w14:paraId="645A5916" w14:textId="77777777" w:rsidR="00137E27" w:rsidRDefault="00137E27" w:rsidP="00137E27">
      <w:pPr>
        <w:spacing w:after="0"/>
        <w:rPr>
          <w:rFonts w:ascii="Arial" w:eastAsia="Arial" w:hAnsi="Arial" w:cs="Arial"/>
        </w:rPr>
      </w:pPr>
    </w:p>
    <w:p w14:paraId="79188C49" w14:textId="77777777" w:rsidR="00137E27" w:rsidRDefault="00137E27" w:rsidP="00137E27">
      <w:pPr>
        <w:spacing w:after="0"/>
        <w:rPr>
          <w:rFonts w:ascii="Arial" w:eastAsia="Arial" w:hAnsi="Arial" w:cs="Arial"/>
          <w:bCs/>
        </w:rPr>
      </w:pPr>
      <w:r>
        <w:rPr>
          <w:rFonts w:ascii="Arial" w:eastAsia="Arial" w:hAnsi="Arial" w:cs="Arial"/>
        </w:rPr>
        <w:t xml:space="preserve">Table 17: </w:t>
      </w:r>
      <w:r>
        <w:rPr>
          <w:rFonts w:ascii="Arial" w:eastAsia="Arial" w:hAnsi="Arial" w:cs="Arial"/>
          <w:bCs/>
        </w:rPr>
        <w:t>Requirements, deliverables and activities in accordance with the AODA Regulation 191/11, s.25</w:t>
      </w:r>
    </w:p>
    <w:p w14:paraId="3DCAD0EB" w14:textId="77777777" w:rsidR="00137E27" w:rsidRDefault="00137E27" w:rsidP="00137E27">
      <w:pPr>
        <w:spacing w:after="0"/>
        <w:rPr>
          <w:rFonts w:ascii="Arial" w:eastAsia="Arial" w:hAnsi="Arial" w:cs="Arial"/>
          <w:bCs/>
        </w:rPr>
      </w:pPr>
      <w:r>
        <w:rPr>
          <w:rFonts w:ascii="Arial" w:eastAsia="Arial" w:hAnsi="Arial" w:cs="Arial"/>
          <w:bCs/>
        </w:rPr>
        <w:t>Covers informing employees of supports, deadline: January 1, 2014</w:t>
      </w:r>
    </w:p>
    <w:tbl>
      <w:tblPr>
        <w:tblStyle w:val="TableGrid"/>
        <w:tblW w:w="0" w:type="auto"/>
        <w:tblInd w:w="-5" w:type="dxa"/>
        <w:tblLayout w:type="fixed"/>
        <w:tblLook w:val="04A0" w:firstRow="1" w:lastRow="0" w:firstColumn="1" w:lastColumn="0" w:noHBand="0" w:noVBand="1"/>
        <w:tblCaption w:val="Informing Employees of Supports, Regulation 191/11 s.25"/>
        <w:tblDescription w:val="Displays the AODA Requirements and correponding deliverables, acitivities and the champion/department responsible for completion."/>
      </w:tblPr>
      <w:tblGrid>
        <w:gridCol w:w="2880"/>
        <w:gridCol w:w="4315"/>
        <w:gridCol w:w="4685"/>
        <w:gridCol w:w="2110"/>
      </w:tblGrid>
      <w:tr w:rsidR="00137E27" w:rsidRPr="00D32251" w14:paraId="7804A1F1" w14:textId="77777777" w:rsidTr="004D6972">
        <w:trPr>
          <w:trHeight w:val="490"/>
          <w:tblHeader/>
        </w:trPr>
        <w:tc>
          <w:tcPr>
            <w:tcW w:w="2880" w:type="dxa"/>
            <w:shd w:val="clear" w:color="auto" w:fill="D9D9D9" w:themeFill="background1" w:themeFillShade="D9"/>
            <w:vAlign w:val="center"/>
          </w:tcPr>
          <w:p w14:paraId="28BD9FB7" w14:textId="77777777" w:rsidR="00137E27" w:rsidRPr="00D607DB" w:rsidRDefault="00137E27" w:rsidP="004D6972">
            <w:pPr>
              <w:jc w:val="center"/>
              <w:rPr>
                <w:rFonts w:ascii="Arial" w:hAnsi="Arial" w:cs="Arial"/>
                <w:b/>
              </w:rPr>
            </w:pPr>
            <w:r w:rsidRPr="00D607DB">
              <w:rPr>
                <w:rFonts w:ascii="Arial" w:hAnsi="Arial" w:cs="Arial"/>
                <w:b/>
              </w:rPr>
              <w:t>AODA Requirement</w:t>
            </w:r>
          </w:p>
        </w:tc>
        <w:tc>
          <w:tcPr>
            <w:tcW w:w="4315" w:type="dxa"/>
            <w:shd w:val="clear" w:color="auto" w:fill="D9D9D9" w:themeFill="background1" w:themeFillShade="D9"/>
            <w:vAlign w:val="center"/>
          </w:tcPr>
          <w:p w14:paraId="0DA4E8E1" w14:textId="77777777" w:rsidR="00137E27" w:rsidRPr="00D32251" w:rsidRDefault="00137E27" w:rsidP="00CC53AD">
            <w:pPr>
              <w:jc w:val="center"/>
              <w:rPr>
                <w:rFonts w:ascii="Arial" w:hAnsi="Arial" w:cs="Arial"/>
                <w:b/>
              </w:rPr>
            </w:pPr>
            <w:r w:rsidRPr="00D32251">
              <w:rPr>
                <w:rFonts w:ascii="Arial" w:hAnsi="Arial" w:cs="Arial"/>
                <w:b/>
              </w:rPr>
              <w:t>Deliverables</w:t>
            </w:r>
          </w:p>
        </w:tc>
        <w:tc>
          <w:tcPr>
            <w:tcW w:w="4685" w:type="dxa"/>
            <w:shd w:val="clear" w:color="auto" w:fill="D9D9D9" w:themeFill="background1" w:themeFillShade="D9"/>
            <w:vAlign w:val="center"/>
          </w:tcPr>
          <w:p w14:paraId="0A86B876" w14:textId="77777777" w:rsidR="00137E27" w:rsidRPr="00D32251" w:rsidRDefault="00137E27" w:rsidP="00CC53AD">
            <w:pPr>
              <w:jc w:val="center"/>
              <w:rPr>
                <w:rFonts w:ascii="Arial" w:hAnsi="Arial" w:cs="Arial"/>
                <w:b/>
              </w:rPr>
            </w:pPr>
            <w:r w:rsidRPr="00D32251">
              <w:rPr>
                <w:rFonts w:ascii="Arial" w:hAnsi="Arial" w:cs="Arial"/>
                <w:b/>
              </w:rPr>
              <w:t>Activities</w:t>
            </w:r>
          </w:p>
        </w:tc>
        <w:tc>
          <w:tcPr>
            <w:tcW w:w="2110" w:type="dxa"/>
            <w:shd w:val="clear" w:color="auto" w:fill="D9D9D9" w:themeFill="background1" w:themeFillShade="D9"/>
            <w:vAlign w:val="center"/>
          </w:tcPr>
          <w:p w14:paraId="6D5F4D99" w14:textId="77777777" w:rsidR="00137E27" w:rsidRDefault="00137E27" w:rsidP="00CC53AD">
            <w:pPr>
              <w:spacing w:after="0"/>
              <w:jc w:val="center"/>
              <w:rPr>
                <w:rFonts w:ascii="Arial" w:hAnsi="Arial" w:cs="Arial"/>
                <w:b/>
              </w:rPr>
            </w:pPr>
            <w:r w:rsidRPr="00477104">
              <w:rPr>
                <w:rFonts w:ascii="Arial" w:hAnsi="Arial" w:cs="Arial"/>
                <w:b/>
              </w:rPr>
              <w:t>Champion/</w:t>
            </w:r>
          </w:p>
          <w:p w14:paraId="7C30D267" w14:textId="77777777" w:rsidR="00137E27" w:rsidRPr="00D32251" w:rsidRDefault="00137E27" w:rsidP="00CC53AD">
            <w:pPr>
              <w:jc w:val="center"/>
              <w:rPr>
                <w:rFonts w:ascii="Arial" w:hAnsi="Arial" w:cs="Arial"/>
                <w:b/>
              </w:rPr>
            </w:pPr>
            <w:r w:rsidRPr="00477104">
              <w:rPr>
                <w:rFonts w:ascii="Arial" w:hAnsi="Arial" w:cs="Arial"/>
                <w:b/>
              </w:rPr>
              <w:t>Department</w:t>
            </w:r>
          </w:p>
        </w:tc>
      </w:tr>
      <w:tr w:rsidR="00137E27" w:rsidRPr="00D32251" w14:paraId="4ED48BCE" w14:textId="77777777" w:rsidTr="00CC53AD">
        <w:trPr>
          <w:trHeight w:val="1289"/>
        </w:trPr>
        <w:tc>
          <w:tcPr>
            <w:tcW w:w="2880" w:type="dxa"/>
          </w:tcPr>
          <w:p w14:paraId="64C58360" w14:textId="77777777" w:rsidR="00137E27" w:rsidRPr="00671E89" w:rsidRDefault="00137E27" w:rsidP="002C5BB7">
            <w:pPr>
              <w:rPr>
                <w:rFonts w:ascii="Arial" w:hAnsi="Arial" w:cs="Arial"/>
              </w:rPr>
            </w:pPr>
            <w:r w:rsidRPr="00137E27">
              <w:rPr>
                <w:rFonts w:ascii="Arial" w:hAnsi="Arial" w:cs="Arial"/>
              </w:rPr>
              <w:t>Tell employees of policies supporting employees with disabilities.</w:t>
            </w:r>
          </w:p>
        </w:tc>
        <w:tc>
          <w:tcPr>
            <w:tcW w:w="4315" w:type="dxa"/>
          </w:tcPr>
          <w:p w14:paraId="084DD837" w14:textId="77777777" w:rsidR="00137E27" w:rsidRPr="00AB5777" w:rsidRDefault="00137E27" w:rsidP="00CC53AD">
            <w:pPr>
              <w:rPr>
                <w:rFonts w:ascii="Arial" w:hAnsi="Arial" w:cs="Arial"/>
              </w:rPr>
            </w:pPr>
            <w:r w:rsidRPr="00137E27">
              <w:rPr>
                <w:rFonts w:ascii="Arial" w:hAnsi="Arial" w:cs="Arial"/>
              </w:rPr>
              <w:t>All employees are advised of the Accommodations for Employees with Disabilities Policy</w:t>
            </w:r>
          </w:p>
        </w:tc>
        <w:tc>
          <w:tcPr>
            <w:tcW w:w="4685" w:type="dxa"/>
          </w:tcPr>
          <w:p w14:paraId="2D6C5D65" w14:textId="77777777" w:rsidR="00137E27" w:rsidRPr="00137E27" w:rsidRDefault="00137E27" w:rsidP="00CC53AD">
            <w:pPr>
              <w:pStyle w:val="ListParagraph"/>
              <w:numPr>
                <w:ilvl w:val="0"/>
                <w:numId w:val="36"/>
              </w:numPr>
              <w:spacing w:after="0"/>
              <w:ind w:left="167" w:hanging="193"/>
              <w:rPr>
                <w:rFonts w:ascii="Arial" w:hAnsi="Arial" w:cs="Arial"/>
                <w:b/>
              </w:rPr>
            </w:pPr>
            <w:r>
              <w:rPr>
                <w:rFonts w:ascii="Arial" w:hAnsi="Arial" w:cs="Arial"/>
              </w:rPr>
              <w:t xml:space="preserve">Promulgate the new Accommodations for Employees with Disabilities Policy (post internally and externally) </w:t>
            </w:r>
          </w:p>
          <w:p w14:paraId="3147B400" w14:textId="77777777" w:rsidR="00137E27" w:rsidRPr="00137E27" w:rsidRDefault="00137E27" w:rsidP="00CC53AD">
            <w:pPr>
              <w:pStyle w:val="ListParagraph"/>
              <w:numPr>
                <w:ilvl w:val="0"/>
                <w:numId w:val="36"/>
              </w:numPr>
              <w:spacing w:after="0"/>
              <w:ind w:left="167" w:hanging="193"/>
              <w:rPr>
                <w:rFonts w:ascii="Arial" w:hAnsi="Arial" w:cs="Arial"/>
                <w:b/>
              </w:rPr>
            </w:pPr>
            <w:r>
              <w:rPr>
                <w:rFonts w:ascii="Arial" w:hAnsi="Arial" w:cs="Arial"/>
              </w:rPr>
              <w:t xml:space="preserve">Communicate with all employees about their right to support </w:t>
            </w:r>
          </w:p>
          <w:p w14:paraId="26D12258" w14:textId="77777777" w:rsidR="00137E27" w:rsidRPr="002C5BB7" w:rsidRDefault="00137E27" w:rsidP="002C5BB7">
            <w:pPr>
              <w:spacing w:after="0"/>
              <w:rPr>
                <w:rFonts w:ascii="Arial" w:hAnsi="Arial" w:cs="Arial"/>
                <w:b/>
              </w:rPr>
            </w:pPr>
            <w:r w:rsidRPr="002C5BB7">
              <w:rPr>
                <w:rFonts w:ascii="Arial" w:hAnsi="Arial" w:cs="Arial"/>
                <w:b/>
              </w:rPr>
              <w:t>Completed/Ongoing</w:t>
            </w:r>
          </w:p>
          <w:p w14:paraId="401F423D" w14:textId="77777777" w:rsidR="00137E27" w:rsidRPr="00137E27" w:rsidRDefault="00137E27" w:rsidP="00137E27">
            <w:pPr>
              <w:pStyle w:val="ListParagraph"/>
              <w:numPr>
                <w:ilvl w:val="0"/>
                <w:numId w:val="36"/>
              </w:numPr>
              <w:spacing w:after="0"/>
              <w:ind w:left="257" w:hanging="257"/>
              <w:rPr>
                <w:rFonts w:ascii="Arial" w:hAnsi="Arial" w:cs="Arial"/>
                <w:b/>
              </w:rPr>
            </w:pPr>
            <w:r>
              <w:rPr>
                <w:rFonts w:ascii="Arial" w:hAnsi="Arial" w:cs="Arial"/>
              </w:rPr>
              <w:t>Inform employees of policy changes that impact accommodation/accessibility policies or those otherwise impacting persons with disabilities</w:t>
            </w:r>
          </w:p>
        </w:tc>
        <w:tc>
          <w:tcPr>
            <w:tcW w:w="2110" w:type="dxa"/>
          </w:tcPr>
          <w:p w14:paraId="0A3D07D0" w14:textId="6C402CA7" w:rsidR="00137E27" w:rsidRDefault="00137E27" w:rsidP="00CC53AD">
            <w:pPr>
              <w:jc w:val="center"/>
              <w:rPr>
                <w:rFonts w:ascii="Arial" w:hAnsi="Arial" w:cs="Arial"/>
              </w:rPr>
            </w:pPr>
            <w:r>
              <w:rPr>
                <w:rFonts w:ascii="Arial" w:hAnsi="Arial" w:cs="Arial"/>
              </w:rPr>
              <w:t>Human Resource</w:t>
            </w:r>
            <w:r w:rsidR="00351120">
              <w:rPr>
                <w:rFonts w:ascii="Arial" w:hAnsi="Arial" w:cs="Arial"/>
              </w:rPr>
              <w:t>s</w:t>
            </w:r>
          </w:p>
          <w:p w14:paraId="62616E62" w14:textId="77777777" w:rsidR="00137E27" w:rsidRPr="00D32251" w:rsidRDefault="00137E27" w:rsidP="00CC53AD">
            <w:pPr>
              <w:jc w:val="center"/>
              <w:rPr>
                <w:rFonts w:ascii="Arial" w:hAnsi="Arial" w:cs="Arial"/>
              </w:rPr>
            </w:pPr>
            <w:r>
              <w:rPr>
                <w:rFonts w:ascii="Arial" w:hAnsi="Arial" w:cs="Arial"/>
              </w:rPr>
              <w:t>Robyne Hanley</w:t>
            </w:r>
          </w:p>
        </w:tc>
      </w:tr>
      <w:tr w:rsidR="00137E27" w:rsidRPr="00D32251" w14:paraId="1A994531" w14:textId="77777777" w:rsidTr="00CC53AD">
        <w:trPr>
          <w:trHeight w:val="1289"/>
        </w:trPr>
        <w:tc>
          <w:tcPr>
            <w:tcW w:w="2880" w:type="dxa"/>
          </w:tcPr>
          <w:p w14:paraId="4B042E62" w14:textId="77777777" w:rsidR="00137E27" w:rsidRPr="00137E27" w:rsidRDefault="00137E27" w:rsidP="002C5BB7">
            <w:pPr>
              <w:rPr>
                <w:rFonts w:ascii="Arial" w:hAnsi="Arial" w:cs="Arial"/>
              </w:rPr>
            </w:pPr>
            <w:r w:rsidRPr="00137E27">
              <w:rPr>
                <w:rFonts w:ascii="Arial" w:hAnsi="Arial" w:cs="Arial"/>
              </w:rPr>
              <w:t>Provide information to new employees.</w:t>
            </w:r>
          </w:p>
        </w:tc>
        <w:tc>
          <w:tcPr>
            <w:tcW w:w="4315" w:type="dxa"/>
          </w:tcPr>
          <w:p w14:paraId="7A74498D" w14:textId="77777777" w:rsidR="00137E27" w:rsidRPr="00137E27" w:rsidRDefault="00137E27" w:rsidP="00CC53AD">
            <w:pPr>
              <w:rPr>
                <w:rFonts w:ascii="Arial" w:hAnsi="Arial" w:cs="Arial"/>
              </w:rPr>
            </w:pPr>
            <w:r w:rsidRPr="00137E27">
              <w:rPr>
                <w:rFonts w:ascii="Arial" w:hAnsi="Arial" w:cs="Arial"/>
              </w:rPr>
              <w:t>All new employees receive information about the policy during orientation.</w:t>
            </w:r>
          </w:p>
        </w:tc>
        <w:tc>
          <w:tcPr>
            <w:tcW w:w="4685" w:type="dxa"/>
          </w:tcPr>
          <w:p w14:paraId="5A36B243" w14:textId="77777777" w:rsidR="00137E27" w:rsidRDefault="00137E27" w:rsidP="00CC53AD">
            <w:pPr>
              <w:pStyle w:val="ListParagraph"/>
              <w:numPr>
                <w:ilvl w:val="0"/>
                <w:numId w:val="36"/>
              </w:numPr>
              <w:spacing w:after="0"/>
              <w:ind w:left="167" w:hanging="193"/>
              <w:rPr>
                <w:rFonts w:ascii="Arial" w:hAnsi="Arial" w:cs="Arial"/>
              </w:rPr>
            </w:pPr>
            <w:r>
              <w:rPr>
                <w:rFonts w:ascii="Arial" w:hAnsi="Arial" w:cs="Arial"/>
              </w:rPr>
              <w:t>Policy presented during New Staff Orientation</w:t>
            </w:r>
          </w:p>
          <w:p w14:paraId="7F61A0E8" w14:textId="77777777" w:rsidR="00137E27" w:rsidRPr="002C5BB7" w:rsidRDefault="00137E27" w:rsidP="002C5BB7">
            <w:pPr>
              <w:spacing w:after="0"/>
              <w:rPr>
                <w:rFonts w:ascii="Arial" w:hAnsi="Arial" w:cs="Arial"/>
                <w:b/>
              </w:rPr>
            </w:pPr>
            <w:r w:rsidRPr="002C5BB7">
              <w:rPr>
                <w:rFonts w:ascii="Arial" w:hAnsi="Arial" w:cs="Arial"/>
                <w:b/>
              </w:rPr>
              <w:t>Completed/Ongoing</w:t>
            </w:r>
          </w:p>
        </w:tc>
        <w:tc>
          <w:tcPr>
            <w:tcW w:w="2110" w:type="dxa"/>
          </w:tcPr>
          <w:p w14:paraId="5F66EC0D" w14:textId="74FE0351" w:rsidR="00137E27" w:rsidRDefault="00137E27" w:rsidP="00137E27">
            <w:pPr>
              <w:jc w:val="center"/>
              <w:rPr>
                <w:rFonts w:ascii="Arial" w:hAnsi="Arial" w:cs="Arial"/>
              </w:rPr>
            </w:pPr>
            <w:r>
              <w:rPr>
                <w:rFonts w:ascii="Arial" w:hAnsi="Arial" w:cs="Arial"/>
              </w:rPr>
              <w:t>Human Resource</w:t>
            </w:r>
            <w:r w:rsidR="00351120">
              <w:rPr>
                <w:rFonts w:ascii="Arial" w:hAnsi="Arial" w:cs="Arial"/>
              </w:rPr>
              <w:t>s</w:t>
            </w:r>
          </w:p>
          <w:p w14:paraId="0A7A8DA9" w14:textId="77777777" w:rsidR="00137E27" w:rsidRDefault="00137E27" w:rsidP="00137E27">
            <w:pPr>
              <w:jc w:val="center"/>
              <w:rPr>
                <w:rFonts w:ascii="Arial" w:hAnsi="Arial" w:cs="Arial"/>
              </w:rPr>
            </w:pPr>
            <w:r>
              <w:rPr>
                <w:rFonts w:ascii="Arial" w:hAnsi="Arial" w:cs="Arial"/>
              </w:rPr>
              <w:t>Robyne Hanley</w:t>
            </w:r>
          </w:p>
        </w:tc>
      </w:tr>
      <w:tr w:rsidR="00137E27" w:rsidRPr="00D32251" w14:paraId="4E5D8171" w14:textId="77777777" w:rsidTr="00137E27">
        <w:trPr>
          <w:trHeight w:val="773"/>
        </w:trPr>
        <w:tc>
          <w:tcPr>
            <w:tcW w:w="2880" w:type="dxa"/>
          </w:tcPr>
          <w:p w14:paraId="05003681" w14:textId="77777777" w:rsidR="00137E27" w:rsidRPr="00137E27" w:rsidRDefault="00137E27" w:rsidP="002C5BB7">
            <w:pPr>
              <w:rPr>
                <w:rFonts w:ascii="Arial" w:hAnsi="Arial" w:cs="Arial"/>
              </w:rPr>
            </w:pPr>
            <w:r w:rsidRPr="00137E27">
              <w:rPr>
                <w:rFonts w:ascii="Arial" w:hAnsi="Arial" w:cs="Arial"/>
              </w:rPr>
              <w:t>Provide updated information on accommodations policies.</w:t>
            </w:r>
          </w:p>
        </w:tc>
        <w:tc>
          <w:tcPr>
            <w:tcW w:w="4315" w:type="dxa"/>
          </w:tcPr>
          <w:p w14:paraId="7437B433" w14:textId="77777777" w:rsidR="00137E27" w:rsidRPr="00137E27" w:rsidRDefault="00137E27" w:rsidP="00CC53AD">
            <w:pPr>
              <w:rPr>
                <w:rFonts w:ascii="Arial" w:hAnsi="Arial" w:cs="Arial"/>
              </w:rPr>
            </w:pPr>
            <w:r w:rsidRPr="00137E27">
              <w:rPr>
                <w:rFonts w:ascii="Arial" w:hAnsi="Arial" w:cs="Arial"/>
              </w:rPr>
              <w:t>All employees receive information about the policy.</w:t>
            </w:r>
          </w:p>
        </w:tc>
        <w:tc>
          <w:tcPr>
            <w:tcW w:w="4685" w:type="dxa"/>
          </w:tcPr>
          <w:p w14:paraId="1808F15B" w14:textId="77777777" w:rsidR="00137E27" w:rsidRDefault="00137E27" w:rsidP="00CC53AD">
            <w:pPr>
              <w:pStyle w:val="ListParagraph"/>
              <w:numPr>
                <w:ilvl w:val="0"/>
                <w:numId w:val="36"/>
              </w:numPr>
              <w:spacing w:after="0"/>
              <w:ind w:left="167" w:hanging="193"/>
              <w:rPr>
                <w:rFonts w:ascii="Arial" w:hAnsi="Arial" w:cs="Arial"/>
              </w:rPr>
            </w:pPr>
            <w:r>
              <w:rPr>
                <w:rFonts w:ascii="Arial" w:hAnsi="Arial" w:cs="Arial"/>
              </w:rPr>
              <w:t>Promulgate new policy to Trent Community</w:t>
            </w:r>
          </w:p>
          <w:p w14:paraId="2A1FE808" w14:textId="77777777" w:rsidR="00137E27" w:rsidRPr="002C5BB7" w:rsidRDefault="00137E27" w:rsidP="002C5BB7">
            <w:pPr>
              <w:spacing w:after="0"/>
              <w:ind w:left="-26"/>
              <w:rPr>
                <w:rFonts w:ascii="Arial" w:hAnsi="Arial" w:cs="Arial"/>
                <w:b/>
              </w:rPr>
            </w:pPr>
            <w:r w:rsidRPr="002C5BB7">
              <w:rPr>
                <w:rFonts w:ascii="Arial" w:hAnsi="Arial" w:cs="Arial"/>
                <w:b/>
              </w:rPr>
              <w:t>Completed/Ongoing</w:t>
            </w:r>
          </w:p>
        </w:tc>
        <w:tc>
          <w:tcPr>
            <w:tcW w:w="2110" w:type="dxa"/>
          </w:tcPr>
          <w:p w14:paraId="251548AF" w14:textId="05851A78" w:rsidR="00137E27" w:rsidRDefault="00137E27" w:rsidP="00137E27">
            <w:pPr>
              <w:jc w:val="center"/>
              <w:rPr>
                <w:rFonts w:ascii="Arial" w:hAnsi="Arial" w:cs="Arial"/>
              </w:rPr>
            </w:pPr>
            <w:r>
              <w:rPr>
                <w:rFonts w:ascii="Arial" w:hAnsi="Arial" w:cs="Arial"/>
              </w:rPr>
              <w:t>Human Resource</w:t>
            </w:r>
            <w:r w:rsidR="00351120">
              <w:rPr>
                <w:rFonts w:ascii="Arial" w:hAnsi="Arial" w:cs="Arial"/>
              </w:rPr>
              <w:t>s</w:t>
            </w:r>
          </w:p>
          <w:p w14:paraId="3C9229E1" w14:textId="77777777" w:rsidR="00137E27" w:rsidRDefault="00137E27" w:rsidP="00137E27">
            <w:pPr>
              <w:jc w:val="center"/>
              <w:rPr>
                <w:rFonts w:ascii="Arial" w:hAnsi="Arial" w:cs="Arial"/>
              </w:rPr>
            </w:pPr>
            <w:r>
              <w:rPr>
                <w:rFonts w:ascii="Arial" w:hAnsi="Arial" w:cs="Arial"/>
              </w:rPr>
              <w:t>Robyne Hanley</w:t>
            </w:r>
          </w:p>
        </w:tc>
      </w:tr>
    </w:tbl>
    <w:p w14:paraId="23942611" w14:textId="77777777" w:rsidR="00351120" w:rsidRDefault="00351120" w:rsidP="004D6972">
      <w:pPr>
        <w:spacing w:after="0"/>
        <w:rPr>
          <w:rFonts w:ascii="Arial" w:eastAsia="Arial" w:hAnsi="Arial" w:cs="Arial"/>
        </w:rPr>
      </w:pPr>
    </w:p>
    <w:p w14:paraId="743BAAAF" w14:textId="6541ACEE" w:rsidR="00E612FF" w:rsidRDefault="00E612FF" w:rsidP="004D6972">
      <w:pPr>
        <w:spacing w:after="0"/>
        <w:rPr>
          <w:rFonts w:ascii="Arial" w:eastAsia="Arial" w:hAnsi="Arial" w:cs="Arial"/>
        </w:rPr>
      </w:pPr>
      <w:r>
        <w:rPr>
          <w:rFonts w:ascii="Arial" w:eastAsia="Arial" w:hAnsi="Arial" w:cs="Arial"/>
        </w:rPr>
        <w:t>Table 18: Requirements, deliverables and activities in accordance with the AODA Regulation 191/11, s. 26</w:t>
      </w:r>
    </w:p>
    <w:p w14:paraId="300FE539" w14:textId="77777777" w:rsidR="00E612FF" w:rsidRPr="00E612FF" w:rsidRDefault="00E612FF" w:rsidP="004D6972">
      <w:pPr>
        <w:spacing w:after="0"/>
        <w:rPr>
          <w:rFonts w:ascii="Arial" w:eastAsia="Arial" w:hAnsi="Arial" w:cs="Arial"/>
        </w:rPr>
      </w:pPr>
      <w:r>
        <w:rPr>
          <w:rFonts w:ascii="Arial" w:eastAsia="Arial" w:hAnsi="Arial" w:cs="Arial"/>
        </w:rPr>
        <w:t>Covers accessible formats and communication supports for employees, deadline: January 1, 2014</w:t>
      </w:r>
    </w:p>
    <w:tbl>
      <w:tblPr>
        <w:tblStyle w:val="TableGrid"/>
        <w:tblW w:w="13990" w:type="dxa"/>
        <w:tblInd w:w="-5" w:type="dxa"/>
        <w:tblLayout w:type="fixed"/>
        <w:tblLook w:val="04A0" w:firstRow="1" w:lastRow="0" w:firstColumn="1" w:lastColumn="0" w:noHBand="0" w:noVBand="1"/>
        <w:tblCaption w:val="Employee Supports, Regulation 191/11 s. 25"/>
        <w:tblDescription w:val="Displays the AODA Requirements and correponding deliverables, acitivities and the champion/department responsible for completion."/>
      </w:tblPr>
      <w:tblGrid>
        <w:gridCol w:w="2880"/>
        <w:gridCol w:w="4315"/>
        <w:gridCol w:w="4685"/>
        <w:gridCol w:w="2110"/>
      </w:tblGrid>
      <w:tr w:rsidR="00E612FF" w:rsidRPr="00D32251" w14:paraId="0A9CF04D" w14:textId="77777777" w:rsidTr="004D6972">
        <w:trPr>
          <w:trHeight w:val="490"/>
          <w:tblHeader/>
        </w:trPr>
        <w:tc>
          <w:tcPr>
            <w:tcW w:w="2880" w:type="dxa"/>
            <w:shd w:val="clear" w:color="auto" w:fill="D9D9D9" w:themeFill="background1" w:themeFillShade="D9"/>
            <w:vAlign w:val="center"/>
          </w:tcPr>
          <w:p w14:paraId="6CD99A0A" w14:textId="77777777" w:rsidR="00E612FF" w:rsidRPr="00D607DB" w:rsidRDefault="00E612FF" w:rsidP="004D6972">
            <w:pPr>
              <w:jc w:val="center"/>
              <w:rPr>
                <w:rFonts w:ascii="Arial" w:hAnsi="Arial" w:cs="Arial"/>
                <w:b/>
              </w:rPr>
            </w:pPr>
            <w:r w:rsidRPr="00D607DB">
              <w:rPr>
                <w:rFonts w:ascii="Arial" w:hAnsi="Arial" w:cs="Arial"/>
                <w:b/>
              </w:rPr>
              <w:t>AODA Requirement</w:t>
            </w:r>
          </w:p>
        </w:tc>
        <w:tc>
          <w:tcPr>
            <w:tcW w:w="4315" w:type="dxa"/>
            <w:shd w:val="clear" w:color="auto" w:fill="D9D9D9" w:themeFill="background1" w:themeFillShade="D9"/>
            <w:vAlign w:val="center"/>
          </w:tcPr>
          <w:p w14:paraId="72F765C5" w14:textId="77777777" w:rsidR="00E612FF" w:rsidRPr="00D32251" w:rsidRDefault="00E612FF" w:rsidP="00CC53AD">
            <w:pPr>
              <w:jc w:val="center"/>
              <w:rPr>
                <w:rFonts w:ascii="Arial" w:hAnsi="Arial" w:cs="Arial"/>
                <w:b/>
              </w:rPr>
            </w:pPr>
            <w:r w:rsidRPr="00D32251">
              <w:rPr>
                <w:rFonts w:ascii="Arial" w:hAnsi="Arial" w:cs="Arial"/>
                <w:b/>
              </w:rPr>
              <w:t>Deliverables</w:t>
            </w:r>
          </w:p>
        </w:tc>
        <w:tc>
          <w:tcPr>
            <w:tcW w:w="4685" w:type="dxa"/>
            <w:shd w:val="clear" w:color="auto" w:fill="D9D9D9" w:themeFill="background1" w:themeFillShade="D9"/>
            <w:vAlign w:val="center"/>
          </w:tcPr>
          <w:p w14:paraId="18082563" w14:textId="77777777" w:rsidR="00E612FF" w:rsidRPr="00D32251" w:rsidRDefault="00E612FF" w:rsidP="00CC53AD">
            <w:pPr>
              <w:jc w:val="center"/>
              <w:rPr>
                <w:rFonts w:ascii="Arial" w:hAnsi="Arial" w:cs="Arial"/>
                <w:b/>
              </w:rPr>
            </w:pPr>
            <w:r w:rsidRPr="00D32251">
              <w:rPr>
                <w:rFonts w:ascii="Arial" w:hAnsi="Arial" w:cs="Arial"/>
                <w:b/>
              </w:rPr>
              <w:t>Activities</w:t>
            </w:r>
          </w:p>
        </w:tc>
        <w:tc>
          <w:tcPr>
            <w:tcW w:w="2110" w:type="dxa"/>
            <w:shd w:val="clear" w:color="auto" w:fill="D9D9D9" w:themeFill="background1" w:themeFillShade="D9"/>
            <w:vAlign w:val="center"/>
          </w:tcPr>
          <w:p w14:paraId="0B8F1352" w14:textId="77777777" w:rsidR="00E612FF" w:rsidRDefault="00E612FF" w:rsidP="00CC53AD">
            <w:pPr>
              <w:spacing w:after="0"/>
              <w:jc w:val="center"/>
              <w:rPr>
                <w:rFonts w:ascii="Arial" w:hAnsi="Arial" w:cs="Arial"/>
                <w:b/>
              </w:rPr>
            </w:pPr>
            <w:r w:rsidRPr="00477104">
              <w:rPr>
                <w:rFonts w:ascii="Arial" w:hAnsi="Arial" w:cs="Arial"/>
                <w:b/>
              </w:rPr>
              <w:t>Champion/</w:t>
            </w:r>
          </w:p>
          <w:p w14:paraId="0AE4E7CA" w14:textId="77777777" w:rsidR="00E612FF" w:rsidRPr="00D32251" w:rsidRDefault="00E612FF" w:rsidP="00CC53AD">
            <w:pPr>
              <w:jc w:val="center"/>
              <w:rPr>
                <w:rFonts w:ascii="Arial" w:hAnsi="Arial" w:cs="Arial"/>
                <w:b/>
              </w:rPr>
            </w:pPr>
            <w:r w:rsidRPr="00477104">
              <w:rPr>
                <w:rFonts w:ascii="Arial" w:hAnsi="Arial" w:cs="Arial"/>
                <w:b/>
              </w:rPr>
              <w:t>Department</w:t>
            </w:r>
          </w:p>
        </w:tc>
      </w:tr>
      <w:tr w:rsidR="00E612FF" w:rsidRPr="00D32251" w14:paraId="6FFECE17" w14:textId="77777777" w:rsidTr="004D6972">
        <w:trPr>
          <w:trHeight w:val="1289"/>
        </w:trPr>
        <w:tc>
          <w:tcPr>
            <w:tcW w:w="2880" w:type="dxa"/>
          </w:tcPr>
          <w:p w14:paraId="41BB6B20" w14:textId="77777777" w:rsidR="004D6972" w:rsidRPr="004D6972" w:rsidRDefault="00E612FF" w:rsidP="00E612FF">
            <w:pPr>
              <w:rPr>
                <w:rFonts w:ascii="Arial" w:hAnsi="Arial" w:cs="Arial"/>
                <w:spacing w:val="-1"/>
              </w:rPr>
            </w:pPr>
            <w:r w:rsidRPr="004D6972">
              <w:rPr>
                <w:rFonts w:ascii="Arial" w:hAnsi="Arial" w:cs="Arial"/>
              </w:rPr>
              <w:t>Provide</w:t>
            </w:r>
            <w:r w:rsidRPr="004D6972">
              <w:rPr>
                <w:rFonts w:ascii="Arial" w:hAnsi="Arial" w:cs="Arial"/>
                <w:spacing w:val="-20"/>
              </w:rPr>
              <w:t xml:space="preserve"> </w:t>
            </w:r>
            <w:r w:rsidRPr="004D6972">
              <w:rPr>
                <w:rFonts w:ascii="Arial" w:hAnsi="Arial" w:cs="Arial"/>
              </w:rPr>
              <w:t>accessible</w:t>
            </w:r>
            <w:r w:rsidRPr="004D6972">
              <w:rPr>
                <w:rFonts w:ascii="Arial" w:hAnsi="Arial" w:cs="Arial"/>
                <w:w w:val="99"/>
              </w:rPr>
              <w:t xml:space="preserve"> </w:t>
            </w:r>
            <w:r w:rsidRPr="004D6972">
              <w:rPr>
                <w:rFonts w:ascii="Arial" w:hAnsi="Arial" w:cs="Arial"/>
              </w:rPr>
              <w:t>formats</w:t>
            </w:r>
            <w:r w:rsidRPr="004D6972">
              <w:rPr>
                <w:rFonts w:ascii="Arial" w:hAnsi="Arial" w:cs="Arial"/>
                <w:spacing w:val="-12"/>
              </w:rPr>
              <w:t xml:space="preserve"> </w:t>
            </w:r>
            <w:r w:rsidRPr="004D6972">
              <w:rPr>
                <w:rFonts w:ascii="Arial" w:hAnsi="Arial" w:cs="Arial"/>
              </w:rPr>
              <w:t>and</w:t>
            </w:r>
            <w:r w:rsidRPr="004D6972">
              <w:rPr>
                <w:rFonts w:ascii="Arial" w:hAnsi="Arial" w:cs="Arial"/>
                <w:w w:val="99"/>
              </w:rPr>
              <w:t xml:space="preserve"> </w:t>
            </w:r>
            <w:r w:rsidRPr="004D6972">
              <w:rPr>
                <w:rFonts w:ascii="Arial" w:hAnsi="Arial" w:cs="Arial"/>
              </w:rPr>
              <w:t>communications</w:t>
            </w:r>
            <w:r w:rsidRPr="004D6972">
              <w:rPr>
                <w:rFonts w:ascii="Arial" w:hAnsi="Arial" w:cs="Arial"/>
                <w:w w:val="99"/>
              </w:rPr>
              <w:t xml:space="preserve"> </w:t>
            </w:r>
            <w:r w:rsidRPr="004D6972">
              <w:rPr>
                <w:rFonts w:ascii="Arial" w:hAnsi="Arial" w:cs="Arial"/>
              </w:rPr>
              <w:t>supports</w:t>
            </w:r>
            <w:r w:rsidRPr="004D6972">
              <w:rPr>
                <w:rFonts w:ascii="Arial" w:hAnsi="Arial" w:cs="Arial"/>
                <w:spacing w:val="-6"/>
              </w:rPr>
              <w:t xml:space="preserve"> </w:t>
            </w:r>
            <w:r w:rsidRPr="004D6972">
              <w:rPr>
                <w:rFonts w:ascii="Arial" w:hAnsi="Arial" w:cs="Arial"/>
              </w:rPr>
              <w:t>for</w:t>
            </w:r>
            <w:r w:rsidRPr="004D6972">
              <w:rPr>
                <w:rFonts w:ascii="Arial" w:hAnsi="Arial" w:cs="Arial"/>
                <w:spacing w:val="-6"/>
              </w:rPr>
              <w:t xml:space="preserve"> </w:t>
            </w:r>
            <w:r w:rsidRPr="004D6972">
              <w:rPr>
                <w:rFonts w:ascii="Arial" w:hAnsi="Arial" w:cs="Arial"/>
              </w:rPr>
              <w:t>job</w:t>
            </w:r>
            <w:r w:rsidRPr="004D6972">
              <w:rPr>
                <w:rFonts w:ascii="Arial" w:hAnsi="Arial" w:cs="Arial"/>
                <w:spacing w:val="-6"/>
              </w:rPr>
              <w:t xml:space="preserve"> </w:t>
            </w:r>
            <w:r w:rsidRPr="004D6972">
              <w:rPr>
                <w:rFonts w:ascii="Arial" w:hAnsi="Arial" w:cs="Arial"/>
              </w:rPr>
              <w:t>or</w:t>
            </w:r>
            <w:r w:rsidRPr="004D6972">
              <w:rPr>
                <w:rFonts w:ascii="Arial" w:hAnsi="Arial" w:cs="Arial"/>
                <w:w w:val="99"/>
              </w:rPr>
              <w:t xml:space="preserve"> </w:t>
            </w:r>
            <w:r w:rsidRPr="004D6972">
              <w:rPr>
                <w:rFonts w:ascii="Arial" w:hAnsi="Arial" w:cs="Arial"/>
              </w:rPr>
              <w:t>workplace</w:t>
            </w:r>
            <w:r w:rsidRPr="004D6972">
              <w:rPr>
                <w:rFonts w:ascii="Arial" w:hAnsi="Arial" w:cs="Arial"/>
                <w:spacing w:val="-24"/>
              </w:rPr>
              <w:t xml:space="preserve"> </w:t>
            </w:r>
            <w:r w:rsidRPr="004D6972">
              <w:rPr>
                <w:rFonts w:ascii="Arial" w:hAnsi="Arial" w:cs="Arial"/>
                <w:spacing w:val="-1"/>
              </w:rPr>
              <w:t>information.</w:t>
            </w:r>
          </w:p>
          <w:p w14:paraId="4E098A75" w14:textId="77777777" w:rsidR="00E612FF" w:rsidRPr="004D6972" w:rsidRDefault="00E612FF" w:rsidP="00E612FF">
            <w:pPr>
              <w:rPr>
                <w:rFonts w:ascii="Arial" w:hAnsi="Arial" w:cs="Arial"/>
              </w:rPr>
            </w:pPr>
            <w:r w:rsidRPr="004D6972">
              <w:rPr>
                <w:rFonts w:ascii="Arial" w:hAnsi="Arial" w:cs="Arial"/>
              </w:rPr>
              <w:t>Consult</w:t>
            </w:r>
            <w:r w:rsidRPr="004D6972">
              <w:rPr>
                <w:rFonts w:ascii="Arial" w:hAnsi="Arial" w:cs="Arial"/>
                <w:spacing w:val="-9"/>
              </w:rPr>
              <w:t xml:space="preserve"> </w:t>
            </w:r>
            <w:r w:rsidRPr="004D6972">
              <w:rPr>
                <w:rFonts w:ascii="Arial" w:hAnsi="Arial" w:cs="Arial"/>
              </w:rPr>
              <w:t>with</w:t>
            </w:r>
            <w:r w:rsidRPr="004D6972">
              <w:rPr>
                <w:rFonts w:ascii="Arial" w:hAnsi="Arial" w:cs="Arial"/>
                <w:spacing w:val="-8"/>
              </w:rPr>
              <w:t xml:space="preserve"> </w:t>
            </w:r>
            <w:r w:rsidRPr="004D6972">
              <w:rPr>
                <w:rFonts w:ascii="Arial" w:hAnsi="Arial" w:cs="Arial"/>
                <w:spacing w:val="-1"/>
              </w:rPr>
              <w:t>employee</w:t>
            </w:r>
            <w:r w:rsidRPr="004D6972">
              <w:rPr>
                <w:rFonts w:ascii="Arial" w:hAnsi="Arial" w:cs="Arial"/>
                <w:spacing w:val="26"/>
                <w:w w:val="99"/>
              </w:rPr>
              <w:t xml:space="preserve"> </w:t>
            </w:r>
            <w:r w:rsidRPr="004D6972">
              <w:rPr>
                <w:rFonts w:ascii="Arial" w:hAnsi="Arial" w:cs="Arial"/>
              </w:rPr>
              <w:t>to</w:t>
            </w:r>
            <w:r w:rsidRPr="004D6972">
              <w:rPr>
                <w:rFonts w:ascii="Arial" w:hAnsi="Arial" w:cs="Arial"/>
                <w:spacing w:val="-10"/>
              </w:rPr>
              <w:t xml:space="preserve"> </w:t>
            </w:r>
            <w:r w:rsidRPr="004D6972">
              <w:rPr>
                <w:rFonts w:ascii="Arial" w:hAnsi="Arial" w:cs="Arial"/>
              </w:rPr>
              <w:t>determine</w:t>
            </w:r>
            <w:r w:rsidRPr="004D6972">
              <w:rPr>
                <w:rFonts w:ascii="Arial" w:hAnsi="Arial" w:cs="Arial"/>
                <w:spacing w:val="-9"/>
              </w:rPr>
              <w:t xml:space="preserve"> </w:t>
            </w:r>
            <w:r w:rsidRPr="004D6972">
              <w:rPr>
                <w:rFonts w:ascii="Arial" w:hAnsi="Arial" w:cs="Arial"/>
              </w:rPr>
              <w:t>suitability</w:t>
            </w:r>
            <w:r w:rsidRPr="004D6972">
              <w:rPr>
                <w:rFonts w:ascii="Arial" w:hAnsi="Arial" w:cs="Arial"/>
                <w:w w:val="99"/>
              </w:rPr>
              <w:t xml:space="preserve"> </w:t>
            </w:r>
            <w:r w:rsidRPr="004D6972">
              <w:rPr>
                <w:rFonts w:ascii="Arial" w:hAnsi="Arial" w:cs="Arial"/>
              </w:rPr>
              <w:t>of</w:t>
            </w:r>
            <w:r w:rsidRPr="004D6972">
              <w:rPr>
                <w:rFonts w:ascii="Arial" w:hAnsi="Arial" w:cs="Arial"/>
                <w:spacing w:val="-7"/>
              </w:rPr>
              <w:t xml:space="preserve"> </w:t>
            </w:r>
            <w:r w:rsidRPr="004D6972">
              <w:rPr>
                <w:rFonts w:ascii="Arial" w:hAnsi="Arial" w:cs="Arial"/>
              </w:rPr>
              <w:t>format</w:t>
            </w:r>
            <w:r w:rsidRPr="004D6972">
              <w:rPr>
                <w:rFonts w:ascii="Arial" w:hAnsi="Arial" w:cs="Arial"/>
                <w:spacing w:val="-7"/>
              </w:rPr>
              <w:t xml:space="preserve"> </w:t>
            </w:r>
            <w:r w:rsidRPr="004D6972">
              <w:rPr>
                <w:rFonts w:ascii="Arial" w:hAnsi="Arial" w:cs="Arial"/>
              </w:rPr>
              <w:t>or</w:t>
            </w:r>
            <w:r w:rsidRPr="004D6972">
              <w:rPr>
                <w:rFonts w:ascii="Arial" w:hAnsi="Arial" w:cs="Arial"/>
                <w:spacing w:val="-6"/>
              </w:rPr>
              <w:t xml:space="preserve"> </w:t>
            </w:r>
            <w:r w:rsidRPr="004D6972">
              <w:rPr>
                <w:rFonts w:ascii="Arial" w:hAnsi="Arial" w:cs="Arial"/>
              </w:rPr>
              <w:t>support</w:t>
            </w:r>
          </w:p>
        </w:tc>
        <w:tc>
          <w:tcPr>
            <w:tcW w:w="4315" w:type="dxa"/>
          </w:tcPr>
          <w:p w14:paraId="5F11908E" w14:textId="77777777" w:rsidR="00E612FF" w:rsidRDefault="004D6972" w:rsidP="004D6972">
            <w:pPr>
              <w:pStyle w:val="ListParagraph"/>
              <w:numPr>
                <w:ilvl w:val="0"/>
                <w:numId w:val="38"/>
              </w:numPr>
              <w:ind w:left="252" w:hanging="252"/>
              <w:rPr>
                <w:rFonts w:ascii="Arial" w:hAnsi="Arial" w:cs="Arial"/>
              </w:rPr>
            </w:pPr>
            <w:r>
              <w:rPr>
                <w:rFonts w:ascii="Arial" w:hAnsi="Arial" w:cs="Arial"/>
              </w:rPr>
              <w:t>Alternative formats and supports provided</w:t>
            </w:r>
          </w:p>
          <w:p w14:paraId="3FE38090" w14:textId="77777777" w:rsidR="004D6972" w:rsidRPr="004D6972" w:rsidRDefault="004D6972" w:rsidP="004D6972">
            <w:pPr>
              <w:pStyle w:val="ListParagraph"/>
              <w:numPr>
                <w:ilvl w:val="0"/>
                <w:numId w:val="38"/>
              </w:numPr>
              <w:ind w:left="252" w:hanging="252"/>
              <w:rPr>
                <w:rFonts w:ascii="Arial" w:hAnsi="Arial" w:cs="Arial"/>
              </w:rPr>
            </w:pPr>
            <w:r>
              <w:rPr>
                <w:rFonts w:ascii="Arial" w:hAnsi="Arial" w:cs="Arial"/>
              </w:rPr>
              <w:t>Request, in consultation with the employee, conversion ready documents and electronic communications are the established standard for all Trent communications</w:t>
            </w:r>
          </w:p>
        </w:tc>
        <w:tc>
          <w:tcPr>
            <w:tcW w:w="4685" w:type="dxa"/>
          </w:tcPr>
          <w:p w14:paraId="15C7DA26" w14:textId="77777777" w:rsidR="00E612FF" w:rsidRDefault="004D6972" w:rsidP="004D6972">
            <w:pPr>
              <w:pStyle w:val="ListParagraph"/>
              <w:numPr>
                <w:ilvl w:val="0"/>
                <w:numId w:val="36"/>
              </w:numPr>
              <w:spacing w:after="0"/>
              <w:ind w:left="167" w:hanging="180"/>
              <w:rPr>
                <w:rFonts w:ascii="Arial" w:hAnsi="Arial" w:cs="Arial"/>
              </w:rPr>
            </w:pPr>
            <w:r w:rsidRPr="004D6972">
              <w:rPr>
                <w:rFonts w:ascii="Arial" w:hAnsi="Arial" w:cs="Arial"/>
              </w:rPr>
              <w:t>Establish a point of contact for employees within HR (with conversion support) and inform all employees of how to access support.</w:t>
            </w:r>
          </w:p>
          <w:p w14:paraId="2F08A25F" w14:textId="77777777" w:rsidR="004D6972" w:rsidRPr="004D6972" w:rsidRDefault="004D6972" w:rsidP="004D6972">
            <w:pPr>
              <w:pStyle w:val="ListParagraph"/>
              <w:numPr>
                <w:ilvl w:val="0"/>
                <w:numId w:val="36"/>
              </w:numPr>
              <w:spacing w:after="0"/>
              <w:ind w:left="167" w:hanging="180"/>
              <w:rPr>
                <w:rFonts w:ascii="Arial" w:hAnsi="Arial" w:cs="Arial"/>
              </w:rPr>
            </w:pPr>
            <w:r w:rsidRPr="004D6972">
              <w:rPr>
                <w:rFonts w:ascii="Arial" w:hAnsi="Arial" w:cs="Arial"/>
              </w:rPr>
              <w:t>Encourage all areas of Trent to create conversion ready documents and electronic communications as part of their general professional practice, to eliminate the barriers caused by paper documents and communications</w:t>
            </w:r>
          </w:p>
        </w:tc>
        <w:tc>
          <w:tcPr>
            <w:tcW w:w="2110" w:type="dxa"/>
          </w:tcPr>
          <w:p w14:paraId="7949E3AF" w14:textId="5E551B39" w:rsidR="004D6972" w:rsidRDefault="004D6972" w:rsidP="004D6972">
            <w:pPr>
              <w:jc w:val="center"/>
              <w:rPr>
                <w:rFonts w:ascii="Arial" w:hAnsi="Arial" w:cs="Arial"/>
              </w:rPr>
            </w:pPr>
            <w:r>
              <w:rPr>
                <w:rFonts w:ascii="Arial" w:hAnsi="Arial" w:cs="Arial"/>
              </w:rPr>
              <w:t>Human Resource</w:t>
            </w:r>
            <w:r w:rsidR="00351120">
              <w:rPr>
                <w:rFonts w:ascii="Arial" w:hAnsi="Arial" w:cs="Arial"/>
              </w:rPr>
              <w:t>s</w:t>
            </w:r>
          </w:p>
          <w:p w14:paraId="22B0B43A" w14:textId="77777777" w:rsidR="00E612FF" w:rsidRPr="00D32251" w:rsidRDefault="004D6972" w:rsidP="004D6972">
            <w:pPr>
              <w:jc w:val="center"/>
              <w:rPr>
                <w:rFonts w:ascii="Arial" w:hAnsi="Arial" w:cs="Arial"/>
              </w:rPr>
            </w:pPr>
            <w:r>
              <w:rPr>
                <w:rFonts w:ascii="Arial" w:hAnsi="Arial" w:cs="Arial"/>
              </w:rPr>
              <w:t>Robyne Hanley</w:t>
            </w:r>
          </w:p>
        </w:tc>
      </w:tr>
    </w:tbl>
    <w:p w14:paraId="1D352AF7" w14:textId="77777777" w:rsidR="00E612FF" w:rsidRDefault="00E612FF">
      <w:pPr>
        <w:rPr>
          <w:rFonts w:eastAsia="Arial" w:cs="Arial"/>
        </w:rPr>
      </w:pPr>
    </w:p>
    <w:p w14:paraId="1BBDFAB5" w14:textId="77777777" w:rsidR="004D6972" w:rsidRPr="003446F4" w:rsidRDefault="003446F4" w:rsidP="003446F4">
      <w:pPr>
        <w:spacing w:after="0"/>
        <w:rPr>
          <w:rFonts w:ascii="Arial" w:eastAsia="Arial" w:hAnsi="Arial" w:cs="Arial"/>
        </w:rPr>
      </w:pPr>
      <w:r>
        <w:rPr>
          <w:rFonts w:ascii="Arial" w:eastAsia="Arial" w:hAnsi="Arial" w:cs="Arial"/>
        </w:rPr>
        <w:t>Table 19: Requirements, deliverables and activities in accordance with the AODA Regulation 191/11, s. 27</w:t>
      </w:r>
    </w:p>
    <w:p w14:paraId="6247B556" w14:textId="77777777" w:rsidR="003446F4" w:rsidRDefault="003446F4" w:rsidP="003446F4">
      <w:pPr>
        <w:spacing w:after="0"/>
        <w:rPr>
          <w:rFonts w:ascii="Arial" w:eastAsia="Arial" w:hAnsi="Arial" w:cs="Arial"/>
        </w:rPr>
      </w:pPr>
      <w:r>
        <w:rPr>
          <w:rFonts w:ascii="Arial" w:eastAsia="Arial" w:hAnsi="Arial" w:cs="Arial"/>
        </w:rPr>
        <w:t>Covers workplace emergency response information, deadline: January 1, 2012</w:t>
      </w:r>
    </w:p>
    <w:tbl>
      <w:tblPr>
        <w:tblStyle w:val="TableGrid"/>
        <w:tblW w:w="13990" w:type="dxa"/>
        <w:tblInd w:w="-5" w:type="dxa"/>
        <w:tblLayout w:type="fixed"/>
        <w:tblLook w:val="04A0" w:firstRow="1" w:lastRow="0" w:firstColumn="1" w:lastColumn="0" w:noHBand="0" w:noVBand="1"/>
        <w:tblCaption w:val="Workplace Emergency Response Information, Regulation 191/11 s.27"/>
        <w:tblDescription w:val="Displays the AODA Requirements and correponding deliverables, acitivities and the champion/department responsible for completion."/>
      </w:tblPr>
      <w:tblGrid>
        <w:gridCol w:w="2880"/>
        <w:gridCol w:w="4315"/>
        <w:gridCol w:w="4685"/>
        <w:gridCol w:w="2110"/>
      </w:tblGrid>
      <w:tr w:rsidR="003446F4" w:rsidRPr="00D32251" w14:paraId="236FC5FB" w14:textId="77777777" w:rsidTr="00CC53AD">
        <w:trPr>
          <w:trHeight w:val="490"/>
          <w:tblHeader/>
        </w:trPr>
        <w:tc>
          <w:tcPr>
            <w:tcW w:w="2880" w:type="dxa"/>
            <w:shd w:val="clear" w:color="auto" w:fill="D9D9D9" w:themeFill="background1" w:themeFillShade="D9"/>
            <w:vAlign w:val="center"/>
          </w:tcPr>
          <w:p w14:paraId="74049E4C" w14:textId="77777777" w:rsidR="003446F4" w:rsidRPr="00D607DB" w:rsidRDefault="003446F4" w:rsidP="00CC53AD">
            <w:pPr>
              <w:jc w:val="center"/>
              <w:rPr>
                <w:rFonts w:ascii="Arial" w:hAnsi="Arial" w:cs="Arial"/>
                <w:b/>
              </w:rPr>
            </w:pPr>
            <w:r w:rsidRPr="00D607DB">
              <w:rPr>
                <w:rFonts w:ascii="Arial" w:hAnsi="Arial" w:cs="Arial"/>
                <w:b/>
              </w:rPr>
              <w:t>AODA Requirement</w:t>
            </w:r>
          </w:p>
        </w:tc>
        <w:tc>
          <w:tcPr>
            <w:tcW w:w="4315" w:type="dxa"/>
            <w:shd w:val="clear" w:color="auto" w:fill="D9D9D9" w:themeFill="background1" w:themeFillShade="D9"/>
            <w:vAlign w:val="center"/>
          </w:tcPr>
          <w:p w14:paraId="7039C5B0" w14:textId="77777777" w:rsidR="003446F4" w:rsidRPr="00D32251" w:rsidRDefault="003446F4" w:rsidP="00CC53AD">
            <w:pPr>
              <w:jc w:val="center"/>
              <w:rPr>
                <w:rFonts w:ascii="Arial" w:hAnsi="Arial" w:cs="Arial"/>
                <w:b/>
              </w:rPr>
            </w:pPr>
            <w:r w:rsidRPr="00D32251">
              <w:rPr>
                <w:rFonts w:ascii="Arial" w:hAnsi="Arial" w:cs="Arial"/>
                <w:b/>
              </w:rPr>
              <w:t>Deliverables</w:t>
            </w:r>
          </w:p>
        </w:tc>
        <w:tc>
          <w:tcPr>
            <w:tcW w:w="4685" w:type="dxa"/>
            <w:shd w:val="clear" w:color="auto" w:fill="D9D9D9" w:themeFill="background1" w:themeFillShade="D9"/>
            <w:vAlign w:val="center"/>
          </w:tcPr>
          <w:p w14:paraId="7361E958" w14:textId="77777777" w:rsidR="003446F4" w:rsidRPr="00D32251" w:rsidRDefault="003446F4" w:rsidP="00CC53AD">
            <w:pPr>
              <w:jc w:val="center"/>
              <w:rPr>
                <w:rFonts w:ascii="Arial" w:hAnsi="Arial" w:cs="Arial"/>
                <w:b/>
              </w:rPr>
            </w:pPr>
            <w:r w:rsidRPr="00D32251">
              <w:rPr>
                <w:rFonts w:ascii="Arial" w:hAnsi="Arial" w:cs="Arial"/>
                <w:b/>
              </w:rPr>
              <w:t>Activities</w:t>
            </w:r>
          </w:p>
        </w:tc>
        <w:tc>
          <w:tcPr>
            <w:tcW w:w="2110" w:type="dxa"/>
            <w:shd w:val="clear" w:color="auto" w:fill="D9D9D9" w:themeFill="background1" w:themeFillShade="D9"/>
            <w:vAlign w:val="center"/>
          </w:tcPr>
          <w:p w14:paraId="0E41D147" w14:textId="77777777" w:rsidR="003446F4" w:rsidRDefault="003446F4" w:rsidP="00CC53AD">
            <w:pPr>
              <w:spacing w:after="0"/>
              <w:jc w:val="center"/>
              <w:rPr>
                <w:rFonts w:ascii="Arial" w:hAnsi="Arial" w:cs="Arial"/>
                <w:b/>
              </w:rPr>
            </w:pPr>
            <w:r w:rsidRPr="00477104">
              <w:rPr>
                <w:rFonts w:ascii="Arial" w:hAnsi="Arial" w:cs="Arial"/>
                <w:b/>
              </w:rPr>
              <w:t>Champion/</w:t>
            </w:r>
          </w:p>
          <w:p w14:paraId="0E065176" w14:textId="77777777" w:rsidR="003446F4" w:rsidRPr="00D32251" w:rsidRDefault="003446F4" w:rsidP="00CC53AD">
            <w:pPr>
              <w:jc w:val="center"/>
              <w:rPr>
                <w:rFonts w:ascii="Arial" w:hAnsi="Arial" w:cs="Arial"/>
                <w:b/>
              </w:rPr>
            </w:pPr>
            <w:r w:rsidRPr="00477104">
              <w:rPr>
                <w:rFonts w:ascii="Arial" w:hAnsi="Arial" w:cs="Arial"/>
                <w:b/>
              </w:rPr>
              <w:t>Department</w:t>
            </w:r>
          </w:p>
        </w:tc>
      </w:tr>
      <w:tr w:rsidR="003446F4" w:rsidRPr="00D32251" w14:paraId="3404DE2B" w14:textId="77777777" w:rsidTr="003446F4">
        <w:trPr>
          <w:trHeight w:val="746"/>
        </w:trPr>
        <w:tc>
          <w:tcPr>
            <w:tcW w:w="2880" w:type="dxa"/>
          </w:tcPr>
          <w:p w14:paraId="120AE4CF" w14:textId="77777777" w:rsidR="003446F4" w:rsidRPr="004D6972" w:rsidRDefault="003446F4" w:rsidP="00CC53AD">
            <w:pPr>
              <w:rPr>
                <w:rFonts w:ascii="Arial" w:hAnsi="Arial" w:cs="Arial"/>
              </w:rPr>
            </w:pPr>
            <w:r w:rsidRPr="003446F4">
              <w:rPr>
                <w:rFonts w:ascii="Arial" w:hAnsi="Arial" w:cs="Arial"/>
              </w:rPr>
              <w:t>Provide individualized workplace emergency response information</w:t>
            </w:r>
          </w:p>
        </w:tc>
        <w:tc>
          <w:tcPr>
            <w:tcW w:w="4315" w:type="dxa"/>
          </w:tcPr>
          <w:p w14:paraId="46F89CA2" w14:textId="77777777" w:rsidR="003446F4" w:rsidRPr="003446F4" w:rsidRDefault="003446F4" w:rsidP="003446F4">
            <w:pPr>
              <w:rPr>
                <w:rFonts w:ascii="Arial" w:hAnsi="Arial" w:cs="Arial"/>
              </w:rPr>
            </w:pPr>
            <w:r w:rsidRPr="003446F4">
              <w:rPr>
                <w:rFonts w:ascii="Arial" w:hAnsi="Arial" w:cs="Arial"/>
              </w:rPr>
              <w:t>Employees with disabilities receive an individualized emergency plan</w:t>
            </w:r>
          </w:p>
        </w:tc>
        <w:tc>
          <w:tcPr>
            <w:tcW w:w="4685" w:type="dxa"/>
          </w:tcPr>
          <w:p w14:paraId="4A9DDEF9" w14:textId="77777777" w:rsidR="003446F4" w:rsidRPr="002C5BB7" w:rsidRDefault="003446F4" w:rsidP="002C5BB7">
            <w:pPr>
              <w:spacing w:after="0"/>
              <w:rPr>
                <w:rFonts w:ascii="Arial" w:hAnsi="Arial" w:cs="Arial"/>
                <w:b/>
              </w:rPr>
            </w:pPr>
            <w:r w:rsidRPr="002C5BB7">
              <w:rPr>
                <w:rFonts w:ascii="Arial" w:hAnsi="Arial" w:cs="Arial"/>
                <w:b/>
              </w:rPr>
              <w:t>Completed</w:t>
            </w:r>
          </w:p>
        </w:tc>
        <w:tc>
          <w:tcPr>
            <w:tcW w:w="2110" w:type="dxa"/>
          </w:tcPr>
          <w:p w14:paraId="257FD46B" w14:textId="3A61049D" w:rsidR="003446F4" w:rsidRPr="00D32251" w:rsidRDefault="00416D85" w:rsidP="00CC53AD">
            <w:pPr>
              <w:jc w:val="center"/>
              <w:rPr>
                <w:rFonts w:ascii="Arial" w:hAnsi="Arial" w:cs="Arial"/>
              </w:rPr>
            </w:pPr>
            <w:r>
              <w:rPr>
                <w:rFonts w:ascii="Arial" w:hAnsi="Arial" w:cs="Arial"/>
              </w:rPr>
              <w:t>Human Resource</w:t>
            </w:r>
            <w:r w:rsidR="00351120">
              <w:rPr>
                <w:rFonts w:ascii="Arial" w:hAnsi="Arial" w:cs="Arial"/>
              </w:rPr>
              <w:t>s</w:t>
            </w:r>
          </w:p>
        </w:tc>
      </w:tr>
      <w:tr w:rsidR="003446F4" w:rsidRPr="00D32251" w14:paraId="677D6829" w14:textId="77777777" w:rsidTr="00416D85">
        <w:trPr>
          <w:trHeight w:val="1090"/>
        </w:trPr>
        <w:tc>
          <w:tcPr>
            <w:tcW w:w="2880" w:type="dxa"/>
          </w:tcPr>
          <w:p w14:paraId="39CBF488" w14:textId="77777777" w:rsidR="003446F4" w:rsidRPr="003446F4" w:rsidRDefault="003446F4" w:rsidP="00CC53AD">
            <w:pPr>
              <w:rPr>
                <w:rFonts w:ascii="Arial" w:hAnsi="Arial" w:cs="Arial"/>
              </w:rPr>
            </w:pPr>
            <w:r w:rsidRPr="003446F4">
              <w:rPr>
                <w:rFonts w:ascii="Arial" w:hAnsi="Arial" w:cs="Arial"/>
              </w:rPr>
              <w:t>Provide information to person designated to provide assistance upon consent.</w:t>
            </w:r>
          </w:p>
        </w:tc>
        <w:tc>
          <w:tcPr>
            <w:tcW w:w="4315" w:type="dxa"/>
          </w:tcPr>
          <w:p w14:paraId="6070E83C" w14:textId="77777777" w:rsidR="003446F4" w:rsidRPr="003446F4" w:rsidRDefault="003446F4" w:rsidP="003446F4">
            <w:pPr>
              <w:rPr>
                <w:rFonts w:ascii="Arial" w:hAnsi="Arial" w:cs="Arial"/>
              </w:rPr>
            </w:pPr>
            <w:r w:rsidRPr="003446F4">
              <w:rPr>
                <w:rFonts w:ascii="Arial" w:hAnsi="Arial" w:cs="Arial"/>
              </w:rPr>
              <w:t>Persons providing assistance are informed of plans and their role, and are advised of any changes.</w:t>
            </w:r>
          </w:p>
        </w:tc>
        <w:tc>
          <w:tcPr>
            <w:tcW w:w="4685" w:type="dxa"/>
          </w:tcPr>
          <w:p w14:paraId="668A360A" w14:textId="77777777" w:rsidR="003446F4" w:rsidRPr="002C5BB7" w:rsidRDefault="003446F4" w:rsidP="002C5BB7">
            <w:pPr>
              <w:spacing w:after="0"/>
              <w:rPr>
                <w:rFonts w:ascii="Arial" w:hAnsi="Arial" w:cs="Arial"/>
                <w:b/>
              </w:rPr>
            </w:pPr>
            <w:r w:rsidRPr="002C5BB7">
              <w:rPr>
                <w:rFonts w:ascii="Arial" w:hAnsi="Arial" w:cs="Arial"/>
                <w:b/>
              </w:rPr>
              <w:t>Completed</w:t>
            </w:r>
          </w:p>
        </w:tc>
        <w:tc>
          <w:tcPr>
            <w:tcW w:w="2110" w:type="dxa"/>
          </w:tcPr>
          <w:p w14:paraId="5F47FB37" w14:textId="77777777" w:rsidR="003446F4" w:rsidRPr="00D32251" w:rsidRDefault="003446F4" w:rsidP="00CC53AD">
            <w:pPr>
              <w:jc w:val="center"/>
              <w:rPr>
                <w:rFonts w:ascii="Arial" w:hAnsi="Arial" w:cs="Arial"/>
              </w:rPr>
            </w:pPr>
            <w:r>
              <w:rPr>
                <w:rFonts w:ascii="Arial" w:hAnsi="Arial" w:cs="Arial"/>
              </w:rPr>
              <w:t>Robyne Hanley</w:t>
            </w:r>
          </w:p>
        </w:tc>
      </w:tr>
      <w:tr w:rsidR="003446F4" w:rsidRPr="00D32251" w14:paraId="26C59790" w14:textId="77777777" w:rsidTr="003446F4">
        <w:trPr>
          <w:trHeight w:val="746"/>
        </w:trPr>
        <w:tc>
          <w:tcPr>
            <w:tcW w:w="2880" w:type="dxa"/>
          </w:tcPr>
          <w:p w14:paraId="5111DE69" w14:textId="77777777" w:rsidR="003446F4" w:rsidRPr="003446F4" w:rsidRDefault="003446F4" w:rsidP="00CC53AD">
            <w:pPr>
              <w:rPr>
                <w:rFonts w:ascii="Arial" w:hAnsi="Arial" w:cs="Arial"/>
              </w:rPr>
            </w:pPr>
            <w:r w:rsidRPr="003446F4">
              <w:rPr>
                <w:rFonts w:ascii="Arial" w:hAnsi="Arial" w:cs="Arial"/>
              </w:rPr>
              <w:t>Review</w:t>
            </w:r>
            <w:r w:rsidRPr="003446F4">
              <w:rPr>
                <w:rFonts w:ascii="Arial" w:hAnsi="Arial" w:cs="Arial"/>
                <w:spacing w:val="-9"/>
              </w:rPr>
              <w:t xml:space="preserve"> </w:t>
            </w:r>
            <w:r w:rsidRPr="003446F4">
              <w:rPr>
                <w:rFonts w:ascii="Arial" w:hAnsi="Arial" w:cs="Arial"/>
                <w:spacing w:val="-1"/>
              </w:rPr>
              <w:t>individualized</w:t>
            </w:r>
            <w:r w:rsidRPr="003446F4">
              <w:rPr>
                <w:rFonts w:ascii="Arial" w:hAnsi="Arial" w:cs="Arial"/>
                <w:spacing w:val="26"/>
                <w:w w:val="99"/>
              </w:rPr>
              <w:t xml:space="preserve"> </w:t>
            </w:r>
            <w:r w:rsidRPr="003446F4">
              <w:rPr>
                <w:rFonts w:ascii="Arial" w:hAnsi="Arial" w:cs="Arial"/>
              </w:rPr>
              <w:t>workplace</w:t>
            </w:r>
            <w:r w:rsidRPr="003446F4">
              <w:rPr>
                <w:rFonts w:ascii="Arial" w:hAnsi="Arial" w:cs="Arial"/>
                <w:spacing w:val="-15"/>
              </w:rPr>
              <w:t xml:space="preserve"> </w:t>
            </w:r>
            <w:r w:rsidRPr="003446F4">
              <w:rPr>
                <w:rFonts w:ascii="Arial" w:hAnsi="Arial" w:cs="Arial"/>
              </w:rPr>
              <w:t>emergency</w:t>
            </w:r>
            <w:r w:rsidRPr="003446F4">
              <w:rPr>
                <w:rFonts w:ascii="Arial" w:hAnsi="Arial" w:cs="Arial"/>
                <w:spacing w:val="23"/>
                <w:w w:val="99"/>
              </w:rPr>
              <w:t xml:space="preserve"> </w:t>
            </w:r>
            <w:r w:rsidRPr="003446F4">
              <w:rPr>
                <w:rFonts w:ascii="Arial" w:hAnsi="Arial" w:cs="Arial"/>
              </w:rPr>
              <w:t>response</w:t>
            </w:r>
            <w:r w:rsidRPr="003446F4">
              <w:rPr>
                <w:rFonts w:ascii="Arial" w:hAnsi="Arial" w:cs="Arial"/>
                <w:spacing w:val="-23"/>
              </w:rPr>
              <w:t xml:space="preserve"> </w:t>
            </w:r>
            <w:r w:rsidRPr="003446F4">
              <w:rPr>
                <w:rFonts w:ascii="Arial" w:hAnsi="Arial" w:cs="Arial"/>
              </w:rPr>
              <w:t>information.</w:t>
            </w:r>
          </w:p>
        </w:tc>
        <w:tc>
          <w:tcPr>
            <w:tcW w:w="4315" w:type="dxa"/>
          </w:tcPr>
          <w:p w14:paraId="358E431A" w14:textId="77777777" w:rsidR="003446F4" w:rsidRPr="003446F4" w:rsidRDefault="003446F4" w:rsidP="003446F4">
            <w:pPr>
              <w:rPr>
                <w:rFonts w:ascii="Arial" w:hAnsi="Arial" w:cs="Arial"/>
              </w:rPr>
            </w:pPr>
            <w:r w:rsidRPr="003446F4">
              <w:rPr>
                <w:rFonts w:ascii="Arial" w:hAnsi="Arial" w:cs="Arial"/>
              </w:rPr>
              <w:t>Employees and managers are notified annually to update their plans with HR.</w:t>
            </w:r>
          </w:p>
        </w:tc>
        <w:tc>
          <w:tcPr>
            <w:tcW w:w="4685" w:type="dxa"/>
          </w:tcPr>
          <w:p w14:paraId="2DB117EF" w14:textId="77777777" w:rsidR="003446F4" w:rsidRDefault="003446F4" w:rsidP="003446F4">
            <w:pPr>
              <w:pStyle w:val="ListParagraph"/>
              <w:numPr>
                <w:ilvl w:val="0"/>
                <w:numId w:val="36"/>
              </w:numPr>
              <w:spacing w:after="0"/>
              <w:ind w:left="167" w:hanging="167"/>
              <w:rPr>
                <w:rFonts w:ascii="Arial" w:hAnsi="Arial" w:cs="Arial"/>
              </w:rPr>
            </w:pPr>
            <w:r w:rsidRPr="003446F4">
              <w:rPr>
                <w:rFonts w:ascii="Arial" w:hAnsi="Arial" w:cs="Arial"/>
              </w:rPr>
              <w:t xml:space="preserve">Communicate with all employees on an annual basis, and update plans as </w:t>
            </w:r>
            <w:r>
              <w:rPr>
                <w:rFonts w:ascii="Arial" w:hAnsi="Arial" w:cs="Arial"/>
              </w:rPr>
              <w:t>necessary on an ongoing basis –</w:t>
            </w:r>
          </w:p>
          <w:p w14:paraId="7DEFFD58" w14:textId="77777777" w:rsidR="003446F4" w:rsidRPr="002C5BB7" w:rsidRDefault="003446F4" w:rsidP="002C5BB7">
            <w:pPr>
              <w:spacing w:after="0"/>
              <w:rPr>
                <w:rFonts w:ascii="Arial" w:hAnsi="Arial" w:cs="Arial"/>
                <w:b/>
              </w:rPr>
            </w:pPr>
            <w:r w:rsidRPr="002C5BB7">
              <w:rPr>
                <w:rFonts w:ascii="Arial" w:hAnsi="Arial" w:cs="Arial"/>
                <w:b/>
              </w:rPr>
              <w:t>Ongoing</w:t>
            </w:r>
          </w:p>
        </w:tc>
        <w:tc>
          <w:tcPr>
            <w:tcW w:w="2110" w:type="dxa"/>
          </w:tcPr>
          <w:p w14:paraId="7AD70AC8" w14:textId="77777777" w:rsidR="003446F4" w:rsidRDefault="003446F4" w:rsidP="00CC53AD">
            <w:pPr>
              <w:jc w:val="center"/>
              <w:rPr>
                <w:rFonts w:ascii="Arial" w:hAnsi="Arial" w:cs="Arial"/>
              </w:rPr>
            </w:pPr>
            <w:r>
              <w:rPr>
                <w:rFonts w:ascii="Arial" w:hAnsi="Arial" w:cs="Arial"/>
              </w:rPr>
              <w:t>Andrea Walsh</w:t>
            </w:r>
          </w:p>
        </w:tc>
      </w:tr>
    </w:tbl>
    <w:p w14:paraId="3E701692" w14:textId="77777777" w:rsidR="00351120" w:rsidRDefault="00351120" w:rsidP="00CC53AD">
      <w:pPr>
        <w:spacing w:after="0" w:line="265" w:lineRule="exact"/>
        <w:rPr>
          <w:rFonts w:ascii="Arial" w:eastAsia="Arial" w:hAnsi="Arial" w:cs="Arial"/>
          <w:szCs w:val="24"/>
        </w:rPr>
      </w:pPr>
    </w:p>
    <w:p w14:paraId="0554415D" w14:textId="25837018" w:rsidR="00F21F9F" w:rsidRDefault="00CC53AD" w:rsidP="00CC53AD">
      <w:pPr>
        <w:spacing w:after="0" w:line="265" w:lineRule="exact"/>
        <w:rPr>
          <w:rFonts w:ascii="Arial" w:eastAsia="Arial" w:hAnsi="Arial" w:cs="Arial"/>
          <w:szCs w:val="24"/>
        </w:rPr>
      </w:pPr>
      <w:r>
        <w:rPr>
          <w:rFonts w:ascii="Arial" w:eastAsia="Arial" w:hAnsi="Arial" w:cs="Arial"/>
          <w:szCs w:val="24"/>
        </w:rPr>
        <w:t>Table 20: Requirements, deliverables and activities in accordance with the AODA Regulation 191/11, s.28</w:t>
      </w:r>
    </w:p>
    <w:p w14:paraId="0C5C3C4B" w14:textId="77777777" w:rsidR="00CC53AD" w:rsidRDefault="00CC53AD" w:rsidP="00CC53AD">
      <w:pPr>
        <w:spacing w:after="0" w:line="265" w:lineRule="exact"/>
        <w:rPr>
          <w:rFonts w:ascii="Arial" w:eastAsia="Arial" w:hAnsi="Arial" w:cs="Arial"/>
          <w:szCs w:val="24"/>
        </w:rPr>
      </w:pPr>
      <w:r>
        <w:rPr>
          <w:rFonts w:ascii="Arial" w:eastAsia="Arial" w:hAnsi="Arial" w:cs="Arial"/>
          <w:szCs w:val="24"/>
        </w:rPr>
        <w:t xml:space="preserve">Covers: Documented Individual Accommodation Plans, deadline: January 1, 2014 </w:t>
      </w:r>
    </w:p>
    <w:tbl>
      <w:tblPr>
        <w:tblStyle w:val="TableGrid"/>
        <w:tblW w:w="13990" w:type="dxa"/>
        <w:tblInd w:w="-5" w:type="dxa"/>
        <w:tblLayout w:type="fixed"/>
        <w:tblLook w:val="04A0" w:firstRow="1" w:lastRow="0" w:firstColumn="1" w:lastColumn="0" w:noHBand="0" w:noVBand="1"/>
        <w:tblCaption w:val="Documented Individual Accommodation Plans, Regulation 191/11 s.28"/>
        <w:tblDescription w:val="Displays the AODA Requirements and correponding deliverables, acitivities and the champion/department responsible for completion."/>
      </w:tblPr>
      <w:tblGrid>
        <w:gridCol w:w="6570"/>
        <w:gridCol w:w="2610"/>
        <w:gridCol w:w="2880"/>
        <w:gridCol w:w="1930"/>
      </w:tblGrid>
      <w:tr w:rsidR="00CC53AD" w:rsidRPr="00D32251" w14:paraId="208EF69B" w14:textId="77777777" w:rsidTr="00187BC9">
        <w:trPr>
          <w:trHeight w:val="471"/>
          <w:tblHeader/>
        </w:trPr>
        <w:tc>
          <w:tcPr>
            <w:tcW w:w="6570" w:type="dxa"/>
            <w:shd w:val="clear" w:color="auto" w:fill="D9D9D9" w:themeFill="background1" w:themeFillShade="D9"/>
            <w:vAlign w:val="center"/>
          </w:tcPr>
          <w:p w14:paraId="4981C2DE" w14:textId="77777777" w:rsidR="00CC53AD" w:rsidRPr="00D607DB" w:rsidRDefault="00CC53AD" w:rsidP="00CC53AD">
            <w:pPr>
              <w:jc w:val="center"/>
              <w:rPr>
                <w:rFonts w:ascii="Arial" w:hAnsi="Arial" w:cs="Arial"/>
                <w:b/>
              </w:rPr>
            </w:pPr>
            <w:r w:rsidRPr="00D607DB">
              <w:rPr>
                <w:rFonts w:ascii="Arial" w:hAnsi="Arial" w:cs="Arial"/>
                <w:b/>
              </w:rPr>
              <w:t>AODA Requirement</w:t>
            </w:r>
          </w:p>
        </w:tc>
        <w:tc>
          <w:tcPr>
            <w:tcW w:w="2610" w:type="dxa"/>
            <w:shd w:val="clear" w:color="auto" w:fill="D9D9D9" w:themeFill="background1" w:themeFillShade="D9"/>
            <w:vAlign w:val="center"/>
          </w:tcPr>
          <w:p w14:paraId="121D8C47" w14:textId="77777777" w:rsidR="00CC53AD" w:rsidRPr="00D32251" w:rsidRDefault="00CC53AD" w:rsidP="00CC53AD">
            <w:pPr>
              <w:jc w:val="center"/>
              <w:rPr>
                <w:rFonts w:ascii="Arial" w:hAnsi="Arial" w:cs="Arial"/>
                <w:b/>
              </w:rPr>
            </w:pPr>
            <w:r w:rsidRPr="00D32251">
              <w:rPr>
                <w:rFonts w:ascii="Arial" w:hAnsi="Arial" w:cs="Arial"/>
                <w:b/>
              </w:rPr>
              <w:t>Deliverables</w:t>
            </w:r>
          </w:p>
        </w:tc>
        <w:tc>
          <w:tcPr>
            <w:tcW w:w="2880" w:type="dxa"/>
            <w:shd w:val="clear" w:color="auto" w:fill="D9D9D9" w:themeFill="background1" w:themeFillShade="D9"/>
            <w:vAlign w:val="center"/>
          </w:tcPr>
          <w:p w14:paraId="129B3A2A" w14:textId="77777777" w:rsidR="00CC53AD" w:rsidRPr="00D32251" w:rsidRDefault="00CC53AD" w:rsidP="00CC53AD">
            <w:pPr>
              <w:jc w:val="center"/>
              <w:rPr>
                <w:rFonts w:ascii="Arial" w:hAnsi="Arial" w:cs="Arial"/>
                <w:b/>
              </w:rPr>
            </w:pPr>
            <w:r w:rsidRPr="00D32251">
              <w:rPr>
                <w:rFonts w:ascii="Arial" w:hAnsi="Arial" w:cs="Arial"/>
                <w:b/>
              </w:rPr>
              <w:t>Activities</w:t>
            </w:r>
          </w:p>
        </w:tc>
        <w:tc>
          <w:tcPr>
            <w:tcW w:w="1930" w:type="dxa"/>
            <w:shd w:val="clear" w:color="auto" w:fill="D9D9D9" w:themeFill="background1" w:themeFillShade="D9"/>
            <w:vAlign w:val="center"/>
          </w:tcPr>
          <w:p w14:paraId="681323D7" w14:textId="77777777" w:rsidR="00CC53AD" w:rsidRDefault="00CC53AD" w:rsidP="00CC53AD">
            <w:pPr>
              <w:spacing w:after="0"/>
              <w:jc w:val="center"/>
              <w:rPr>
                <w:rFonts w:ascii="Arial" w:hAnsi="Arial" w:cs="Arial"/>
                <w:b/>
              </w:rPr>
            </w:pPr>
            <w:r w:rsidRPr="00477104">
              <w:rPr>
                <w:rFonts w:ascii="Arial" w:hAnsi="Arial" w:cs="Arial"/>
                <w:b/>
              </w:rPr>
              <w:t>Champion/</w:t>
            </w:r>
          </w:p>
          <w:p w14:paraId="4152CCFE" w14:textId="77777777" w:rsidR="00CC53AD" w:rsidRPr="00D32251" w:rsidRDefault="00CC53AD" w:rsidP="00CC53AD">
            <w:pPr>
              <w:jc w:val="center"/>
              <w:rPr>
                <w:rFonts w:ascii="Arial" w:hAnsi="Arial" w:cs="Arial"/>
                <w:b/>
              </w:rPr>
            </w:pPr>
            <w:r w:rsidRPr="00477104">
              <w:rPr>
                <w:rFonts w:ascii="Arial" w:hAnsi="Arial" w:cs="Arial"/>
                <w:b/>
              </w:rPr>
              <w:t>Department</w:t>
            </w:r>
          </w:p>
        </w:tc>
      </w:tr>
      <w:tr w:rsidR="00CC53AD" w:rsidRPr="00D32251" w14:paraId="5D77FA9D" w14:textId="77777777" w:rsidTr="00187BC9">
        <w:trPr>
          <w:trHeight w:val="3484"/>
        </w:trPr>
        <w:tc>
          <w:tcPr>
            <w:tcW w:w="6570" w:type="dxa"/>
          </w:tcPr>
          <w:p w14:paraId="279752FB" w14:textId="77777777" w:rsidR="00CC53AD" w:rsidRDefault="00CC53AD" w:rsidP="00CC53AD">
            <w:pPr>
              <w:spacing w:after="0"/>
              <w:rPr>
                <w:rFonts w:ascii="Arial" w:hAnsi="Arial" w:cs="Arial"/>
              </w:rPr>
            </w:pPr>
            <w:r w:rsidRPr="00CC53AD">
              <w:rPr>
                <w:rFonts w:ascii="Arial" w:hAnsi="Arial" w:cs="Arial"/>
              </w:rPr>
              <w:t>Develop written process for documented individual accommodation plans</w:t>
            </w:r>
            <w:r>
              <w:rPr>
                <w:rFonts w:ascii="Arial" w:hAnsi="Arial" w:cs="Arial"/>
              </w:rPr>
              <w:t>.</w:t>
            </w:r>
          </w:p>
          <w:p w14:paraId="73572346" w14:textId="77777777" w:rsidR="00CC53AD" w:rsidRPr="00CC53AD" w:rsidRDefault="00CC53AD" w:rsidP="00CC53AD">
            <w:pPr>
              <w:spacing w:after="0"/>
              <w:rPr>
                <w:rFonts w:ascii="Arial" w:eastAsia="Arial" w:hAnsi="Arial" w:cs="Arial"/>
              </w:rPr>
            </w:pPr>
            <w:r w:rsidRPr="00CC53AD">
              <w:rPr>
                <w:rFonts w:ascii="Arial" w:hAnsi="Arial" w:cs="Arial"/>
              </w:rPr>
              <w:t>Include</w:t>
            </w:r>
            <w:r w:rsidRPr="00CC53AD">
              <w:rPr>
                <w:rFonts w:ascii="Arial" w:hAnsi="Arial" w:cs="Arial"/>
                <w:spacing w:val="-19"/>
              </w:rPr>
              <w:t xml:space="preserve"> </w:t>
            </w:r>
            <w:r w:rsidRPr="00CC53AD">
              <w:rPr>
                <w:rFonts w:ascii="Arial" w:hAnsi="Arial" w:cs="Arial"/>
              </w:rPr>
              <w:t>prescribed</w:t>
            </w:r>
            <w:r w:rsidRPr="00CC53AD">
              <w:rPr>
                <w:rFonts w:ascii="Arial" w:hAnsi="Arial" w:cs="Arial"/>
                <w:w w:val="99"/>
              </w:rPr>
              <w:t xml:space="preserve"> </w:t>
            </w:r>
            <w:r w:rsidRPr="00CC53AD">
              <w:rPr>
                <w:rFonts w:ascii="Arial" w:hAnsi="Arial" w:cs="Arial"/>
              </w:rPr>
              <w:t>elements</w:t>
            </w:r>
            <w:r w:rsidRPr="00CC53AD">
              <w:rPr>
                <w:rFonts w:ascii="Arial" w:hAnsi="Arial" w:cs="Arial"/>
                <w:spacing w:val="-11"/>
              </w:rPr>
              <w:t xml:space="preserve"> </w:t>
            </w:r>
            <w:r w:rsidRPr="00CC53AD">
              <w:rPr>
                <w:rFonts w:ascii="Arial" w:hAnsi="Arial" w:cs="Arial"/>
              </w:rPr>
              <w:t>in</w:t>
            </w:r>
            <w:r w:rsidRPr="00CC53AD">
              <w:rPr>
                <w:rFonts w:ascii="Arial" w:hAnsi="Arial" w:cs="Arial"/>
                <w:spacing w:val="-10"/>
              </w:rPr>
              <w:t xml:space="preserve"> </w:t>
            </w:r>
            <w:r w:rsidRPr="00CC53AD">
              <w:rPr>
                <w:rFonts w:ascii="Arial" w:hAnsi="Arial" w:cs="Arial"/>
              </w:rPr>
              <w:t>process:</w:t>
            </w:r>
          </w:p>
          <w:p w14:paraId="70F12831" w14:textId="77777777" w:rsidR="00CC53AD" w:rsidRPr="00CC53AD" w:rsidRDefault="00CC53AD" w:rsidP="00CC53AD">
            <w:pPr>
              <w:pStyle w:val="ListParagraph"/>
              <w:numPr>
                <w:ilvl w:val="0"/>
                <w:numId w:val="4"/>
              </w:numPr>
              <w:tabs>
                <w:tab w:val="left" w:pos="319"/>
              </w:tabs>
              <w:spacing w:before="40"/>
              <w:ind w:right="521"/>
              <w:rPr>
                <w:rFonts w:ascii="Arial" w:eastAsia="Arial" w:hAnsi="Arial" w:cs="Arial"/>
              </w:rPr>
            </w:pPr>
            <w:r w:rsidRPr="00CC53AD">
              <w:rPr>
                <w:rFonts w:ascii="Arial" w:hAnsi="Arial" w:cs="Arial"/>
              </w:rPr>
              <w:t>How</w:t>
            </w:r>
            <w:r w:rsidRPr="00CC53AD">
              <w:rPr>
                <w:rFonts w:ascii="Arial" w:hAnsi="Arial" w:cs="Arial"/>
                <w:spacing w:val="-10"/>
              </w:rPr>
              <w:t xml:space="preserve"> </w:t>
            </w:r>
            <w:r w:rsidRPr="00CC53AD">
              <w:rPr>
                <w:rFonts w:ascii="Arial" w:hAnsi="Arial" w:cs="Arial"/>
                <w:spacing w:val="-1"/>
              </w:rPr>
              <w:t>employee</w:t>
            </w:r>
            <w:r w:rsidRPr="00CC53AD">
              <w:rPr>
                <w:rFonts w:ascii="Arial" w:hAnsi="Arial" w:cs="Arial"/>
                <w:spacing w:val="-9"/>
              </w:rPr>
              <w:t xml:space="preserve"> </w:t>
            </w:r>
            <w:r w:rsidRPr="00CC53AD">
              <w:rPr>
                <w:rFonts w:ascii="Arial" w:hAnsi="Arial" w:cs="Arial"/>
              </w:rPr>
              <w:t>can</w:t>
            </w:r>
            <w:r w:rsidRPr="00CC53AD">
              <w:rPr>
                <w:rFonts w:ascii="Arial" w:hAnsi="Arial" w:cs="Arial"/>
                <w:spacing w:val="26"/>
                <w:w w:val="99"/>
              </w:rPr>
              <w:t xml:space="preserve"> </w:t>
            </w:r>
            <w:r w:rsidRPr="00CC53AD">
              <w:rPr>
                <w:rFonts w:ascii="Arial" w:hAnsi="Arial" w:cs="Arial"/>
              </w:rPr>
              <w:t>participate.</w:t>
            </w:r>
          </w:p>
          <w:p w14:paraId="6E9FD210" w14:textId="77777777" w:rsidR="00CC53AD" w:rsidRPr="00CC53AD" w:rsidRDefault="00CC53AD" w:rsidP="00CC53AD">
            <w:pPr>
              <w:pStyle w:val="ListParagraph"/>
              <w:numPr>
                <w:ilvl w:val="0"/>
                <w:numId w:val="4"/>
              </w:numPr>
              <w:tabs>
                <w:tab w:val="left" w:pos="319"/>
              </w:tabs>
              <w:spacing w:before="40"/>
              <w:ind w:right="225"/>
              <w:rPr>
                <w:rFonts w:ascii="Arial" w:eastAsia="Arial" w:hAnsi="Arial" w:cs="Arial"/>
              </w:rPr>
            </w:pPr>
            <w:r w:rsidRPr="00CC53AD">
              <w:rPr>
                <w:rFonts w:ascii="Arial" w:hAnsi="Arial" w:cs="Arial"/>
              </w:rPr>
              <w:t>How</w:t>
            </w:r>
            <w:r w:rsidRPr="00CC53AD">
              <w:rPr>
                <w:rFonts w:ascii="Arial" w:hAnsi="Arial" w:cs="Arial"/>
                <w:spacing w:val="-7"/>
              </w:rPr>
              <w:t xml:space="preserve"> </w:t>
            </w:r>
            <w:r w:rsidRPr="00CC53AD">
              <w:rPr>
                <w:rFonts w:ascii="Arial" w:hAnsi="Arial" w:cs="Arial"/>
                <w:spacing w:val="-1"/>
              </w:rPr>
              <w:t>employee</w:t>
            </w:r>
            <w:r w:rsidRPr="00CC53AD">
              <w:rPr>
                <w:rFonts w:ascii="Arial" w:hAnsi="Arial" w:cs="Arial"/>
                <w:spacing w:val="-7"/>
              </w:rPr>
              <w:t xml:space="preserve"> </w:t>
            </w:r>
            <w:r w:rsidRPr="00CC53AD">
              <w:rPr>
                <w:rFonts w:ascii="Arial" w:hAnsi="Arial" w:cs="Arial"/>
              </w:rPr>
              <w:t>will</w:t>
            </w:r>
            <w:r w:rsidRPr="00CC53AD">
              <w:rPr>
                <w:rFonts w:ascii="Arial" w:hAnsi="Arial" w:cs="Arial"/>
                <w:spacing w:val="-7"/>
              </w:rPr>
              <w:t xml:space="preserve"> </w:t>
            </w:r>
            <w:r w:rsidRPr="00CC53AD">
              <w:rPr>
                <w:rFonts w:ascii="Arial" w:hAnsi="Arial" w:cs="Arial"/>
              </w:rPr>
              <w:t>be</w:t>
            </w:r>
            <w:r w:rsidRPr="00CC53AD">
              <w:rPr>
                <w:rFonts w:ascii="Arial" w:hAnsi="Arial" w:cs="Arial"/>
                <w:spacing w:val="28"/>
                <w:w w:val="99"/>
              </w:rPr>
              <w:t xml:space="preserve"> </w:t>
            </w:r>
            <w:r w:rsidRPr="00CC53AD">
              <w:rPr>
                <w:rFonts w:ascii="Arial" w:hAnsi="Arial" w:cs="Arial"/>
              </w:rPr>
              <w:t>assessed.</w:t>
            </w:r>
          </w:p>
          <w:p w14:paraId="044AB02B" w14:textId="77777777" w:rsidR="00CC53AD" w:rsidRPr="00CC53AD" w:rsidRDefault="00CC53AD" w:rsidP="00CC53AD">
            <w:pPr>
              <w:pStyle w:val="ListParagraph"/>
              <w:numPr>
                <w:ilvl w:val="0"/>
                <w:numId w:val="4"/>
              </w:numPr>
              <w:tabs>
                <w:tab w:val="left" w:pos="319"/>
              </w:tabs>
              <w:spacing w:before="39" w:line="239" w:lineRule="auto"/>
              <w:ind w:right="470"/>
              <w:rPr>
                <w:rFonts w:ascii="Arial" w:eastAsia="Arial" w:hAnsi="Arial" w:cs="Arial"/>
              </w:rPr>
            </w:pPr>
            <w:r w:rsidRPr="00CC53AD">
              <w:rPr>
                <w:rFonts w:ascii="Arial" w:hAnsi="Arial" w:cs="Arial"/>
              </w:rPr>
              <w:t>How</w:t>
            </w:r>
            <w:r w:rsidRPr="00CC53AD">
              <w:rPr>
                <w:rFonts w:ascii="Arial" w:hAnsi="Arial" w:cs="Arial"/>
                <w:spacing w:val="-9"/>
              </w:rPr>
              <w:t xml:space="preserve"> </w:t>
            </w:r>
            <w:r w:rsidRPr="00CC53AD">
              <w:rPr>
                <w:rFonts w:ascii="Arial" w:hAnsi="Arial" w:cs="Arial"/>
                <w:spacing w:val="-1"/>
              </w:rPr>
              <w:t>employer</w:t>
            </w:r>
            <w:r w:rsidRPr="00CC53AD">
              <w:rPr>
                <w:rFonts w:ascii="Arial" w:hAnsi="Arial" w:cs="Arial"/>
                <w:spacing w:val="-9"/>
              </w:rPr>
              <w:t xml:space="preserve"> </w:t>
            </w:r>
            <w:r w:rsidRPr="00CC53AD">
              <w:rPr>
                <w:rFonts w:ascii="Arial" w:hAnsi="Arial" w:cs="Arial"/>
              </w:rPr>
              <w:t>can</w:t>
            </w:r>
            <w:r w:rsidRPr="00CC53AD">
              <w:rPr>
                <w:rFonts w:ascii="Arial" w:hAnsi="Arial" w:cs="Arial"/>
                <w:spacing w:val="26"/>
                <w:w w:val="99"/>
              </w:rPr>
              <w:t xml:space="preserve"> </w:t>
            </w:r>
            <w:r w:rsidRPr="00CC53AD">
              <w:rPr>
                <w:rFonts w:ascii="Arial" w:hAnsi="Arial" w:cs="Arial"/>
              </w:rPr>
              <w:t>request</w:t>
            </w:r>
            <w:r w:rsidRPr="00CC53AD">
              <w:rPr>
                <w:rFonts w:ascii="Arial" w:hAnsi="Arial" w:cs="Arial"/>
                <w:w w:val="99"/>
              </w:rPr>
              <w:t xml:space="preserve"> </w:t>
            </w:r>
            <w:r w:rsidRPr="00CC53AD">
              <w:rPr>
                <w:rFonts w:ascii="Arial" w:hAnsi="Arial" w:cs="Arial"/>
              </w:rPr>
              <w:t>accommodation</w:t>
            </w:r>
            <w:r w:rsidRPr="00CC53AD">
              <w:rPr>
                <w:rFonts w:ascii="Arial" w:hAnsi="Arial" w:cs="Arial"/>
                <w:spacing w:val="-20"/>
              </w:rPr>
              <w:t xml:space="preserve"> </w:t>
            </w:r>
            <w:r w:rsidRPr="00CC53AD">
              <w:rPr>
                <w:rFonts w:ascii="Arial" w:hAnsi="Arial" w:cs="Arial"/>
              </w:rPr>
              <w:t>be</w:t>
            </w:r>
            <w:r w:rsidRPr="00CC53AD">
              <w:rPr>
                <w:rFonts w:ascii="Arial" w:hAnsi="Arial" w:cs="Arial"/>
                <w:w w:val="99"/>
              </w:rPr>
              <w:t xml:space="preserve"> </w:t>
            </w:r>
            <w:r w:rsidRPr="00CC53AD">
              <w:rPr>
                <w:rFonts w:ascii="Arial" w:hAnsi="Arial" w:cs="Arial"/>
              </w:rPr>
              <w:t>achieved.</w:t>
            </w:r>
          </w:p>
          <w:p w14:paraId="40551AF1" w14:textId="77777777" w:rsidR="00CC53AD" w:rsidRPr="00CC53AD" w:rsidRDefault="00CC53AD" w:rsidP="00CC53AD">
            <w:pPr>
              <w:pStyle w:val="ListParagraph"/>
              <w:numPr>
                <w:ilvl w:val="0"/>
                <w:numId w:val="4"/>
              </w:numPr>
              <w:tabs>
                <w:tab w:val="left" w:pos="319"/>
              </w:tabs>
              <w:spacing w:before="39" w:line="239" w:lineRule="auto"/>
              <w:ind w:right="300"/>
              <w:rPr>
                <w:rFonts w:ascii="Arial" w:eastAsia="Arial" w:hAnsi="Arial" w:cs="Arial"/>
              </w:rPr>
            </w:pPr>
            <w:r w:rsidRPr="00CC53AD">
              <w:rPr>
                <w:rFonts w:ascii="Arial" w:hAnsi="Arial" w:cs="Arial"/>
              </w:rPr>
              <w:t>How</w:t>
            </w:r>
            <w:r w:rsidRPr="00CC53AD">
              <w:rPr>
                <w:rFonts w:ascii="Arial" w:hAnsi="Arial" w:cs="Arial"/>
                <w:spacing w:val="-10"/>
              </w:rPr>
              <w:t xml:space="preserve"> </w:t>
            </w:r>
            <w:r w:rsidRPr="00CC53AD">
              <w:rPr>
                <w:rFonts w:ascii="Arial" w:hAnsi="Arial" w:cs="Arial"/>
                <w:spacing w:val="-1"/>
              </w:rPr>
              <w:t>employee</w:t>
            </w:r>
            <w:r w:rsidRPr="00CC53AD">
              <w:rPr>
                <w:rFonts w:ascii="Arial" w:hAnsi="Arial" w:cs="Arial"/>
                <w:spacing w:val="-9"/>
              </w:rPr>
              <w:t xml:space="preserve"> </w:t>
            </w:r>
            <w:r w:rsidRPr="00CC53AD">
              <w:rPr>
                <w:rFonts w:ascii="Arial" w:hAnsi="Arial" w:cs="Arial"/>
              </w:rPr>
              <w:t>can</w:t>
            </w:r>
            <w:r w:rsidRPr="00CC53AD">
              <w:rPr>
                <w:rFonts w:ascii="Arial" w:hAnsi="Arial" w:cs="Arial"/>
                <w:spacing w:val="26"/>
                <w:w w:val="99"/>
              </w:rPr>
              <w:t xml:space="preserve"> </w:t>
            </w:r>
            <w:r w:rsidRPr="00CC53AD">
              <w:rPr>
                <w:rFonts w:ascii="Arial" w:hAnsi="Arial" w:cs="Arial"/>
              </w:rPr>
              <w:t>request</w:t>
            </w:r>
            <w:r w:rsidRPr="00CC53AD">
              <w:rPr>
                <w:rFonts w:ascii="Arial" w:hAnsi="Arial" w:cs="Arial"/>
                <w:spacing w:val="-22"/>
              </w:rPr>
              <w:t xml:space="preserve"> </w:t>
            </w:r>
            <w:r w:rsidRPr="00CC53AD">
              <w:rPr>
                <w:rFonts w:ascii="Arial" w:hAnsi="Arial" w:cs="Arial"/>
              </w:rPr>
              <w:t>participation</w:t>
            </w:r>
            <w:r w:rsidRPr="00CC53AD">
              <w:rPr>
                <w:rFonts w:ascii="Arial" w:hAnsi="Arial" w:cs="Arial"/>
                <w:w w:val="99"/>
              </w:rPr>
              <w:t xml:space="preserve"> </w:t>
            </w:r>
            <w:r w:rsidRPr="00CC53AD">
              <w:rPr>
                <w:rFonts w:ascii="Arial" w:hAnsi="Arial" w:cs="Arial"/>
              </w:rPr>
              <w:t>of</w:t>
            </w:r>
            <w:r w:rsidRPr="00CC53AD">
              <w:rPr>
                <w:rFonts w:ascii="Arial" w:hAnsi="Arial" w:cs="Arial"/>
                <w:spacing w:val="-9"/>
              </w:rPr>
              <w:t xml:space="preserve"> </w:t>
            </w:r>
            <w:r w:rsidRPr="00CC53AD">
              <w:rPr>
                <w:rFonts w:ascii="Arial" w:hAnsi="Arial" w:cs="Arial"/>
              </w:rPr>
              <w:t>union</w:t>
            </w:r>
            <w:r w:rsidRPr="00CC53AD">
              <w:rPr>
                <w:rFonts w:ascii="Arial" w:hAnsi="Arial" w:cs="Arial"/>
                <w:w w:val="99"/>
              </w:rPr>
              <w:t xml:space="preserve"> </w:t>
            </w:r>
            <w:r w:rsidRPr="00CC53AD">
              <w:rPr>
                <w:rFonts w:ascii="Arial" w:hAnsi="Arial" w:cs="Arial"/>
              </w:rPr>
              <w:t>representative.</w:t>
            </w:r>
          </w:p>
          <w:p w14:paraId="1BF767AB" w14:textId="77777777" w:rsidR="00CC53AD" w:rsidRPr="00CC53AD" w:rsidRDefault="00CC53AD" w:rsidP="00CC53AD">
            <w:pPr>
              <w:pStyle w:val="ListParagraph"/>
              <w:numPr>
                <w:ilvl w:val="0"/>
                <w:numId w:val="4"/>
              </w:numPr>
              <w:tabs>
                <w:tab w:val="left" w:pos="319"/>
              </w:tabs>
              <w:spacing w:before="40" w:line="239" w:lineRule="auto"/>
              <w:ind w:right="288"/>
              <w:rPr>
                <w:rFonts w:ascii="Arial" w:eastAsia="Arial" w:hAnsi="Arial" w:cs="Arial"/>
              </w:rPr>
            </w:pPr>
            <w:r w:rsidRPr="00CC53AD">
              <w:rPr>
                <w:rFonts w:ascii="Arial" w:eastAsia="Arial" w:hAnsi="Arial" w:cs="Arial"/>
                <w:bCs/>
              </w:rPr>
              <w:t>How</w:t>
            </w:r>
            <w:r w:rsidRPr="00CC53AD">
              <w:rPr>
                <w:rFonts w:ascii="Arial" w:eastAsia="Arial" w:hAnsi="Arial" w:cs="Arial"/>
                <w:bCs/>
                <w:spacing w:val="-17"/>
              </w:rPr>
              <w:t xml:space="preserve"> </w:t>
            </w:r>
            <w:r w:rsidRPr="00CC53AD">
              <w:rPr>
                <w:rFonts w:ascii="Arial" w:eastAsia="Arial" w:hAnsi="Arial" w:cs="Arial"/>
                <w:bCs/>
                <w:spacing w:val="-1"/>
              </w:rPr>
              <w:t>employee’s</w:t>
            </w:r>
            <w:r w:rsidRPr="00CC53AD">
              <w:rPr>
                <w:rFonts w:ascii="Arial" w:eastAsia="Arial" w:hAnsi="Arial" w:cs="Arial"/>
                <w:bCs/>
                <w:spacing w:val="28"/>
                <w:w w:val="99"/>
              </w:rPr>
              <w:t xml:space="preserve"> </w:t>
            </w:r>
            <w:r w:rsidRPr="00CC53AD">
              <w:rPr>
                <w:rFonts w:ascii="Arial" w:eastAsia="Arial" w:hAnsi="Arial" w:cs="Arial"/>
                <w:bCs/>
              </w:rPr>
              <w:t>personal</w:t>
            </w:r>
            <w:r w:rsidRPr="00CC53AD">
              <w:rPr>
                <w:rFonts w:ascii="Arial" w:eastAsia="Arial" w:hAnsi="Arial" w:cs="Arial"/>
                <w:bCs/>
                <w:spacing w:val="-22"/>
              </w:rPr>
              <w:t xml:space="preserve"> </w:t>
            </w:r>
            <w:r w:rsidRPr="00CC53AD">
              <w:rPr>
                <w:rFonts w:ascii="Arial" w:eastAsia="Arial" w:hAnsi="Arial" w:cs="Arial"/>
                <w:bCs/>
              </w:rPr>
              <w:t>information</w:t>
            </w:r>
            <w:r w:rsidRPr="00CC53AD">
              <w:rPr>
                <w:rFonts w:ascii="Arial" w:eastAsia="Arial" w:hAnsi="Arial" w:cs="Arial"/>
                <w:bCs/>
                <w:w w:val="99"/>
              </w:rPr>
              <w:t xml:space="preserve"> </w:t>
            </w:r>
            <w:r w:rsidRPr="00CC53AD">
              <w:rPr>
                <w:rFonts w:ascii="Arial" w:eastAsia="Arial" w:hAnsi="Arial" w:cs="Arial"/>
                <w:bCs/>
              </w:rPr>
              <w:t>will</w:t>
            </w:r>
            <w:r w:rsidRPr="00CC53AD">
              <w:rPr>
                <w:rFonts w:ascii="Arial" w:eastAsia="Arial" w:hAnsi="Arial" w:cs="Arial"/>
                <w:bCs/>
                <w:spacing w:val="-10"/>
              </w:rPr>
              <w:t xml:space="preserve"> </w:t>
            </w:r>
            <w:r w:rsidRPr="00CC53AD">
              <w:rPr>
                <w:rFonts w:ascii="Arial" w:eastAsia="Arial" w:hAnsi="Arial" w:cs="Arial"/>
                <w:bCs/>
              </w:rPr>
              <w:t>remain</w:t>
            </w:r>
            <w:r w:rsidRPr="00CC53AD">
              <w:rPr>
                <w:rFonts w:ascii="Arial" w:eastAsia="Arial" w:hAnsi="Arial" w:cs="Arial"/>
                <w:bCs/>
                <w:spacing w:val="-10"/>
              </w:rPr>
              <w:t xml:space="preserve"> </w:t>
            </w:r>
            <w:r w:rsidRPr="00CC53AD">
              <w:rPr>
                <w:rFonts w:ascii="Arial" w:eastAsia="Arial" w:hAnsi="Arial" w:cs="Arial"/>
                <w:bCs/>
              </w:rPr>
              <w:t>private.</w:t>
            </w:r>
          </w:p>
          <w:p w14:paraId="7D50D5F9" w14:textId="77777777" w:rsidR="00CC53AD" w:rsidRPr="00CC53AD" w:rsidRDefault="00CC53AD" w:rsidP="00CC53AD">
            <w:pPr>
              <w:pStyle w:val="ListParagraph"/>
              <w:numPr>
                <w:ilvl w:val="0"/>
                <w:numId w:val="4"/>
              </w:numPr>
              <w:tabs>
                <w:tab w:val="left" w:pos="319"/>
              </w:tabs>
              <w:spacing w:before="40" w:line="239" w:lineRule="auto"/>
              <w:ind w:right="285"/>
              <w:rPr>
                <w:rFonts w:ascii="Arial" w:eastAsia="Arial" w:hAnsi="Arial" w:cs="Arial"/>
              </w:rPr>
            </w:pPr>
            <w:r w:rsidRPr="00CC53AD">
              <w:rPr>
                <w:rFonts w:ascii="Arial" w:hAnsi="Arial" w:cs="Arial"/>
              </w:rPr>
              <w:t>How,</w:t>
            </w:r>
            <w:r w:rsidRPr="00CC53AD">
              <w:rPr>
                <w:rFonts w:ascii="Arial" w:hAnsi="Arial" w:cs="Arial"/>
                <w:spacing w:val="-7"/>
              </w:rPr>
              <w:t xml:space="preserve"> </w:t>
            </w:r>
            <w:r w:rsidRPr="00CC53AD">
              <w:rPr>
                <w:rFonts w:ascii="Arial" w:hAnsi="Arial" w:cs="Arial"/>
              </w:rPr>
              <w:t>and</w:t>
            </w:r>
            <w:r w:rsidRPr="00CC53AD">
              <w:rPr>
                <w:rFonts w:ascii="Arial" w:hAnsi="Arial" w:cs="Arial"/>
                <w:spacing w:val="-6"/>
              </w:rPr>
              <w:t xml:space="preserve"> </w:t>
            </w:r>
            <w:r w:rsidRPr="00CC53AD">
              <w:rPr>
                <w:rFonts w:ascii="Arial" w:hAnsi="Arial" w:cs="Arial"/>
                <w:spacing w:val="-1"/>
              </w:rPr>
              <w:t>how</w:t>
            </w:r>
            <w:r w:rsidRPr="00CC53AD">
              <w:rPr>
                <w:rFonts w:ascii="Arial" w:hAnsi="Arial" w:cs="Arial"/>
                <w:spacing w:val="-7"/>
              </w:rPr>
              <w:t xml:space="preserve"> </w:t>
            </w:r>
            <w:r w:rsidRPr="00CC53AD">
              <w:rPr>
                <w:rFonts w:ascii="Arial" w:hAnsi="Arial" w:cs="Arial"/>
              </w:rPr>
              <w:t>often,</w:t>
            </w:r>
            <w:r w:rsidRPr="00CC53AD">
              <w:rPr>
                <w:rFonts w:ascii="Arial" w:hAnsi="Arial" w:cs="Arial"/>
                <w:spacing w:val="22"/>
                <w:w w:val="99"/>
              </w:rPr>
              <w:t xml:space="preserve"> </w:t>
            </w:r>
            <w:r w:rsidRPr="00CC53AD">
              <w:rPr>
                <w:rFonts w:ascii="Arial" w:hAnsi="Arial" w:cs="Arial"/>
              </w:rPr>
              <w:t>plan</w:t>
            </w:r>
            <w:r w:rsidRPr="00CC53AD">
              <w:rPr>
                <w:rFonts w:ascii="Arial" w:hAnsi="Arial" w:cs="Arial"/>
                <w:spacing w:val="-8"/>
              </w:rPr>
              <w:t xml:space="preserve"> </w:t>
            </w:r>
            <w:r w:rsidRPr="00CC53AD">
              <w:rPr>
                <w:rFonts w:ascii="Arial" w:hAnsi="Arial" w:cs="Arial"/>
              </w:rPr>
              <w:t>will</w:t>
            </w:r>
            <w:r w:rsidRPr="00CC53AD">
              <w:rPr>
                <w:rFonts w:ascii="Arial" w:hAnsi="Arial" w:cs="Arial"/>
                <w:spacing w:val="-7"/>
              </w:rPr>
              <w:t xml:space="preserve"> </w:t>
            </w:r>
            <w:r w:rsidRPr="00CC53AD">
              <w:rPr>
                <w:rFonts w:ascii="Arial" w:hAnsi="Arial" w:cs="Arial"/>
              </w:rPr>
              <w:t>be</w:t>
            </w:r>
            <w:r w:rsidRPr="00CC53AD">
              <w:rPr>
                <w:rFonts w:ascii="Arial" w:hAnsi="Arial" w:cs="Arial"/>
                <w:spacing w:val="-8"/>
              </w:rPr>
              <w:t xml:space="preserve"> </w:t>
            </w:r>
            <w:r w:rsidRPr="00CC53AD">
              <w:rPr>
                <w:rFonts w:ascii="Arial" w:hAnsi="Arial" w:cs="Arial"/>
              </w:rPr>
              <w:t>reviewed</w:t>
            </w:r>
            <w:r w:rsidRPr="00CC53AD">
              <w:rPr>
                <w:rFonts w:ascii="Arial" w:hAnsi="Arial" w:cs="Arial"/>
                <w:spacing w:val="24"/>
                <w:w w:val="99"/>
              </w:rPr>
              <w:t xml:space="preserve"> </w:t>
            </w:r>
            <w:r w:rsidRPr="00CC53AD">
              <w:rPr>
                <w:rFonts w:ascii="Arial" w:hAnsi="Arial" w:cs="Arial"/>
              </w:rPr>
              <w:t>and</w:t>
            </w:r>
            <w:r w:rsidRPr="00CC53AD">
              <w:rPr>
                <w:rFonts w:ascii="Arial" w:hAnsi="Arial" w:cs="Arial"/>
                <w:spacing w:val="-14"/>
              </w:rPr>
              <w:t xml:space="preserve"> </w:t>
            </w:r>
            <w:r w:rsidRPr="00CC53AD">
              <w:rPr>
                <w:rFonts w:ascii="Arial" w:hAnsi="Arial" w:cs="Arial"/>
              </w:rPr>
              <w:t>updated.</w:t>
            </w:r>
          </w:p>
          <w:p w14:paraId="212D9CE8" w14:textId="77777777" w:rsidR="00CC53AD" w:rsidRPr="00CC53AD" w:rsidRDefault="00CC53AD" w:rsidP="00CC53AD">
            <w:pPr>
              <w:pStyle w:val="ListParagraph"/>
              <w:numPr>
                <w:ilvl w:val="0"/>
                <w:numId w:val="4"/>
              </w:numPr>
              <w:tabs>
                <w:tab w:val="left" w:pos="319"/>
              </w:tabs>
              <w:spacing w:before="40" w:line="239" w:lineRule="auto"/>
              <w:ind w:right="176"/>
              <w:rPr>
                <w:rFonts w:ascii="Arial" w:eastAsia="Arial" w:hAnsi="Arial" w:cs="Arial"/>
              </w:rPr>
            </w:pPr>
            <w:r w:rsidRPr="00CC53AD">
              <w:rPr>
                <w:rFonts w:ascii="Arial" w:hAnsi="Arial" w:cs="Arial"/>
              </w:rPr>
              <w:t>How</w:t>
            </w:r>
            <w:r w:rsidRPr="00CC53AD">
              <w:rPr>
                <w:rFonts w:ascii="Arial" w:hAnsi="Arial" w:cs="Arial"/>
                <w:spacing w:val="-8"/>
              </w:rPr>
              <w:t xml:space="preserve"> </w:t>
            </w:r>
            <w:r w:rsidRPr="00CC53AD">
              <w:rPr>
                <w:rFonts w:ascii="Arial" w:hAnsi="Arial" w:cs="Arial"/>
              </w:rPr>
              <w:t>reasons</w:t>
            </w:r>
            <w:r w:rsidRPr="00CC53AD">
              <w:rPr>
                <w:rFonts w:ascii="Arial" w:hAnsi="Arial" w:cs="Arial"/>
                <w:spacing w:val="-8"/>
              </w:rPr>
              <w:t xml:space="preserve"> </w:t>
            </w:r>
            <w:r w:rsidRPr="00CC53AD">
              <w:rPr>
                <w:rFonts w:ascii="Arial" w:hAnsi="Arial" w:cs="Arial"/>
              </w:rPr>
              <w:t>for</w:t>
            </w:r>
            <w:r w:rsidRPr="00CC53AD">
              <w:rPr>
                <w:rFonts w:ascii="Arial" w:hAnsi="Arial" w:cs="Arial"/>
                <w:w w:val="99"/>
              </w:rPr>
              <w:t xml:space="preserve"> </w:t>
            </w:r>
            <w:r w:rsidRPr="00CC53AD">
              <w:rPr>
                <w:rFonts w:ascii="Arial" w:hAnsi="Arial" w:cs="Arial"/>
              </w:rPr>
              <w:t>denied</w:t>
            </w:r>
            <w:r w:rsidRPr="00CC53AD">
              <w:rPr>
                <w:rFonts w:ascii="Arial" w:hAnsi="Arial" w:cs="Arial"/>
                <w:spacing w:val="-8"/>
              </w:rPr>
              <w:t xml:space="preserve"> </w:t>
            </w:r>
            <w:r w:rsidRPr="00CC53AD">
              <w:rPr>
                <w:rFonts w:ascii="Arial" w:hAnsi="Arial" w:cs="Arial"/>
              </w:rPr>
              <w:t>request</w:t>
            </w:r>
            <w:r w:rsidRPr="00CC53AD">
              <w:rPr>
                <w:rFonts w:ascii="Arial" w:hAnsi="Arial" w:cs="Arial"/>
                <w:spacing w:val="-8"/>
              </w:rPr>
              <w:t xml:space="preserve"> </w:t>
            </w:r>
            <w:r w:rsidRPr="00CC53AD">
              <w:rPr>
                <w:rFonts w:ascii="Arial" w:hAnsi="Arial" w:cs="Arial"/>
              </w:rPr>
              <w:t>will</w:t>
            </w:r>
            <w:r w:rsidRPr="00CC53AD">
              <w:rPr>
                <w:rFonts w:ascii="Arial" w:hAnsi="Arial" w:cs="Arial"/>
                <w:spacing w:val="-7"/>
              </w:rPr>
              <w:t xml:space="preserve"> </w:t>
            </w:r>
            <w:r w:rsidRPr="00CC53AD">
              <w:rPr>
                <w:rFonts w:ascii="Arial" w:hAnsi="Arial" w:cs="Arial"/>
              </w:rPr>
              <w:t>be</w:t>
            </w:r>
            <w:r w:rsidRPr="00CC53AD">
              <w:rPr>
                <w:rFonts w:ascii="Arial" w:hAnsi="Arial" w:cs="Arial"/>
                <w:spacing w:val="22"/>
                <w:w w:val="99"/>
              </w:rPr>
              <w:t xml:space="preserve"> </w:t>
            </w:r>
            <w:r w:rsidRPr="00CC53AD">
              <w:rPr>
                <w:rFonts w:ascii="Arial" w:hAnsi="Arial" w:cs="Arial"/>
              </w:rPr>
              <w:t>communicated.</w:t>
            </w:r>
          </w:p>
          <w:p w14:paraId="6DE93609" w14:textId="77777777" w:rsidR="00CC53AD" w:rsidRPr="00187BC9" w:rsidRDefault="00CC53AD" w:rsidP="00187BC9">
            <w:pPr>
              <w:pStyle w:val="ListParagraph"/>
              <w:numPr>
                <w:ilvl w:val="0"/>
                <w:numId w:val="4"/>
              </w:numPr>
              <w:spacing w:after="0"/>
              <w:rPr>
                <w:rFonts w:ascii="Arial" w:hAnsi="Arial" w:cs="Arial"/>
              </w:rPr>
            </w:pPr>
            <w:r w:rsidRPr="00187BC9">
              <w:rPr>
                <w:rFonts w:ascii="Arial" w:hAnsi="Arial" w:cs="Arial"/>
              </w:rPr>
              <w:t>How</w:t>
            </w:r>
            <w:r w:rsidRPr="00187BC9">
              <w:rPr>
                <w:rFonts w:ascii="Arial" w:hAnsi="Arial" w:cs="Arial"/>
                <w:spacing w:val="-6"/>
              </w:rPr>
              <w:t xml:space="preserve"> </w:t>
            </w:r>
            <w:r w:rsidRPr="00187BC9">
              <w:rPr>
                <w:rFonts w:ascii="Arial" w:hAnsi="Arial" w:cs="Arial"/>
              </w:rPr>
              <w:t>plan</w:t>
            </w:r>
            <w:r w:rsidRPr="00187BC9">
              <w:rPr>
                <w:rFonts w:ascii="Arial" w:hAnsi="Arial" w:cs="Arial"/>
                <w:spacing w:val="-5"/>
              </w:rPr>
              <w:t xml:space="preserve"> </w:t>
            </w:r>
            <w:r w:rsidRPr="00187BC9">
              <w:rPr>
                <w:rFonts w:ascii="Arial" w:hAnsi="Arial" w:cs="Arial"/>
              </w:rPr>
              <w:t>will</w:t>
            </w:r>
            <w:r w:rsidRPr="00187BC9">
              <w:rPr>
                <w:rFonts w:ascii="Arial" w:hAnsi="Arial" w:cs="Arial"/>
                <w:spacing w:val="-6"/>
              </w:rPr>
              <w:t xml:space="preserve"> </w:t>
            </w:r>
            <w:r w:rsidRPr="00187BC9">
              <w:rPr>
                <w:rFonts w:ascii="Arial" w:hAnsi="Arial" w:cs="Arial"/>
              </w:rPr>
              <w:t>be</w:t>
            </w:r>
            <w:r w:rsidRPr="00187BC9">
              <w:rPr>
                <w:rFonts w:ascii="Arial" w:hAnsi="Arial" w:cs="Arial"/>
                <w:w w:val="99"/>
              </w:rPr>
              <w:t xml:space="preserve"> </w:t>
            </w:r>
            <w:r w:rsidRPr="00187BC9">
              <w:rPr>
                <w:rFonts w:ascii="Arial" w:hAnsi="Arial" w:cs="Arial"/>
              </w:rPr>
              <w:t>provided</w:t>
            </w:r>
            <w:r w:rsidRPr="00187BC9">
              <w:rPr>
                <w:rFonts w:ascii="Arial" w:hAnsi="Arial" w:cs="Arial"/>
                <w:spacing w:val="-12"/>
              </w:rPr>
              <w:t xml:space="preserve"> </w:t>
            </w:r>
            <w:r w:rsidRPr="00187BC9">
              <w:rPr>
                <w:rFonts w:ascii="Arial" w:hAnsi="Arial" w:cs="Arial"/>
              </w:rPr>
              <w:t>to</w:t>
            </w:r>
            <w:r w:rsidRPr="00187BC9">
              <w:rPr>
                <w:rFonts w:ascii="Arial" w:hAnsi="Arial" w:cs="Arial"/>
                <w:spacing w:val="-11"/>
              </w:rPr>
              <w:t xml:space="preserve"> </w:t>
            </w:r>
            <w:r w:rsidRPr="00187BC9">
              <w:rPr>
                <w:rFonts w:ascii="Arial" w:hAnsi="Arial" w:cs="Arial"/>
                <w:spacing w:val="-1"/>
              </w:rPr>
              <w:t>employee</w:t>
            </w:r>
            <w:r w:rsidRPr="00187BC9">
              <w:rPr>
                <w:spacing w:val="-1"/>
              </w:rPr>
              <w:t>.</w:t>
            </w:r>
          </w:p>
        </w:tc>
        <w:tc>
          <w:tcPr>
            <w:tcW w:w="2610" w:type="dxa"/>
          </w:tcPr>
          <w:p w14:paraId="26CAFB98" w14:textId="77777777" w:rsidR="00CC53AD" w:rsidRPr="003446F4" w:rsidRDefault="00CC53AD" w:rsidP="00CC53AD">
            <w:pPr>
              <w:rPr>
                <w:rFonts w:ascii="Arial" w:hAnsi="Arial" w:cs="Arial"/>
              </w:rPr>
            </w:pPr>
            <w:r w:rsidRPr="00CC53AD">
              <w:rPr>
                <w:rFonts w:ascii="Arial" w:hAnsi="Arial" w:cs="Arial"/>
              </w:rPr>
              <w:t>Any employee requiring accommodations has a written plan in their personnel file</w:t>
            </w:r>
          </w:p>
        </w:tc>
        <w:tc>
          <w:tcPr>
            <w:tcW w:w="2880" w:type="dxa"/>
          </w:tcPr>
          <w:p w14:paraId="5422C7AA" w14:textId="77777777" w:rsidR="00CC53AD" w:rsidRPr="00CC53AD" w:rsidRDefault="00CC53AD" w:rsidP="00CC53AD">
            <w:pPr>
              <w:pStyle w:val="ListParagraph"/>
              <w:numPr>
                <w:ilvl w:val="0"/>
                <w:numId w:val="36"/>
              </w:numPr>
              <w:spacing w:after="0"/>
              <w:ind w:left="167" w:hanging="180"/>
              <w:rPr>
                <w:rFonts w:ascii="Arial" w:hAnsi="Arial" w:cs="Arial"/>
                <w:b/>
              </w:rPr>
            </w:pPr>
            <w:r>
              <w:rPr>
                <w:rFonts w:ascii="Arial" w:hAnsi="Arial" w:cs="Arial"/>
              </w:rPr>
              <w:t xml:space="preserve">Develop Trent template for Workplace Accommodations </w:t>
            </w:r>
          </w:p>
          <w:p w14:paraId="5552AF9B" w14:textId="77777777" w:rsidR="00CC53AD" w:rsidRPr="002C5BB7" w:rsidRDefault="00CC53AD" w:rsidP="002C5BB7">
            <w:pPr>
              <w:spacing w:after="0"/>
              <w:ind w:left="-13"/>
              <w:rPr>
                <w:rFonts w:ascii="Arial" w:hAnsi="Arial" w:cs="Arial"/>
                <w:b/>
              </w:rPr>
            </w:pPr>
            <w:r w:rsidRPr="002C5BB7">
              <w:rPr>
                <w:rFonts w:ascii="Arial" w:hAnsi="Arial" w:cs="Arial"/>
                <w:b/>
              </w:rPr>
              <w:t>Ongoing</w:t>
            </w:r>
          </w:p>
        </w:tc>
        <w:tc>
          <w:tcPr>
            <w:tcW w:w="1930" w:type="dxa"/>
          </w:tcPr>
          <w:p w14:paraId="6027A7E5" w14:textId="6D1EAE50" w:rsidR="00CC53AD" w:rsidRDefault="00CC53AD" w:rsidP="00CC53AD">
            <w:pPr>
              <w:jc w:val="center"/>
              <w:rPr>
                <w:rFonts w:ascii="Arial" w:hAnsi="Arial" w:cs="Arial"/>
              </w:rPr>
            </w:pPr>
            <w:r>
              <w:rPr>
                <w:rFonts w:ascii="Arial" w:hAnsi="Arial" w:cs="Arial"/>
              </w:rPr>
              <w:t>Human Resource</w:t>
            </w:r>
            <w:r w:rsidR="00351120">
              <w:rPr>
                <w:rFonts w:ascii="Arial" w:hAnsi="Arial" w:cs="Arial"/>
              </w:rPr>
              <w:t>s</w:t>
            </w:r>
          </w:p>
          <w:p w14:paraId="6C60ED2E" w14:textId="77777777" w:rsidR="00CC53AD" w:rsidRPr="00D32251" w:rsidRDefault="00CC53AD" w:rsidP="00CC53AD">
            <w:pPr>
              <w:jc w:val="center"/>
              <w:rPr>
                <w:rFonts w:ascii="Arial" w:hAnsi="Arial" w:cs="Arial"/>
              </w:rPr>
            </w:pPr>
            <w:r>
              <w:rPr>
                <w:rFonts w:ascii="Arial" w:hAnsi="Arial" w:cs="Arial"/>
              </w:rPr>
              <w:t>Andrea Walsh</w:t>
            </w:r>
          </w:p>
        </w:tc>
      </w:tr>
    </w:tbl>
    <w:p w14:paraId="5ED65172" w14:textId="77777777" w:rsidR="00187BC9" w:rsidRDefault="00187BC9" w:rsidP="00187BC9"/>
    <w:p w14:paraId="5EFF5848" w14:textId="77777777" w:rsidR="00187BC9" w:rsidRDefault="00187BC9" w:rsidP="00187BC9">
      <w:pPr>
        <w:spacing w:after="0"/>
        <w:rPr>
          <w:rFonts w:ascii="Arial" w:eastAsia="Arial" w:hAnsi="Arial" w:cs="Arial"/>
          <w:szCs w:val="24"/>
        </w:rPr>
      </w:pPr>
      <w:r w:rsidRPr="00154BDF">
        <w:rPr>
          <w:rFonts w:ascii="Arial" w:hAnsi="Arial" w:cs="Arial"/>
        </w:rPr>
        <w:t>Table 21</w:t>
      </w:r>
      <w:r>
        <w:t xml:space="preserve">: </w:t>
      </w:r>
      <w:r>
        <w:rPr>
          <w:rFonts w:ascii="Arial" w:eastAsia="Arial" w:hAnsi="Arial" w:cs="Arial"/>
          <w:szCs w:val="24"/>
        </w:rPr>
        <w:t>Requirements, deliverables and activities in accordance with the AODA Regulation 191/11, s.29</w:t>
      </w:r>
    </w:p>
    <w:p w14:paraId="04EAA225" w14:textId="77777777" w:rsidR="00187BC9" w:rsidRDefault="00187BC9" w:rsidP="00187BC9">
      <w:pPr>
        <w:spacing w:after="0"/>
        <w:rPr>
          <w:rFonts w:ascii="Arial" w:eastAsia="Arial" w:hAnsi="Arial" w:cs="Arial"/>
          <w:szCs w:val="24"/>
        </w:rPr>
      </w:pPr>
      <w:r>
        <w:rPr>
          <w:rFonts w:ascii="Arial" w:eastAsia="Arial" w:hAnsi="Arial" w:cs="Arial"/>
          <w:szCs w:val="24"/>
        </w:rPr>
        <w:t>Covers: Return-to-Work Process, deadline: January 1, 2014</w:t>
      </w:r>
    </w:p>
    <w:tbl>
      <w:tblPr>
        <w:tblStyle w:val="TableGrid"/>
        <w:tblW w:w="13990" w:type="dxa"/>
        <w:tblInd w:w="-5" w:type="dxa"/>
        <w:tblLayout w:type="fixed"/>
        <w:tblLook w:val="04A0" w:firstRow="1" w:lastRow="0" w:firstColumn="1" w:lastColumn="0" w:noHBand="0" w:noVBand="1"/>
        <w:tblCaption w:val="Return-to-Work Process, Regulation 191/11 s.29"/>
        <w:tblDescription w:val="Displays the AODA Requirements and correponding deliverables, acitivities and the champion/department responsible for completion."/>
      </w:tblPr>
      <w:tblGrid>
        <w:gridCol w:w="5130"/>
        <w:gridCol w:w="4050"/>
        <w:gridCol w:w="2880"/>
        <w:gridCol w:w="1930"/>
      </w:tblGrid>
      <w:tr w:rsidR="00187BC9" w:rsidRPr="00D32251" w14:paraId="719C00D0" w14:textId="77777777" w:rsidTr="00187BC9">
        <w:trPr>
          <w:trHeight w:val="471"/>
          <w:tblHeader/>
        </w:trPr>
        <w:tc>
          <w:tcPr>
            <w:tcW w:w="5130" w:type="dxa"/>
            <w:shd w:val="clear" w:color="auto" w:fill="D9D9D9" w:themeFill="background1" w:themeFillShade="D9"/>
            <w:vAlign w:val="center"/>
          </w:tcPr>
          <w:p w14:paraId="385B0CB4" w14:textId="77777777" w:rsidR="00187BC9" w:rsidRPr="00D607DB" w:rsidRDefault="00187BC9" w:rsidP="00347919">
            <w:pPr>
              <w:jc w:val="center"/>
              <w:rPr>
                <w:rFonts w:ascii="Arial" w:hAnsi="Arial" w:cs="Arial"/>
                <w:b/>
              </w:rPr>
            </w:pPr>
            <w:r w:rsidRPr="00D607DB">
              <w:rPr>
                <w:rFonts w:ascii="Arial" w:hAnsi="Arial" w:cs="Arial"/>
                <w:b/>
              </w:rPr>
              <w:t>AODA Requirement</w:t>
            </w:r>
          </w:p>
        </w:tc>
        <w:tc>
          <w:tcPr>
            <w:tcW w:w="4050" w:type="dxa"/>
            <w:shd w:val="clear" w:color="auto" w:fill="D9D9D9" w:themeFill="background1" w:themeFillShade="D9"/>
            <w:vAlign w:val="center"/>
          </w:tcPr>
          <w:p w14:paraId="18033620" w14:textId="77777777" w:rsidR="00187BC9" w:rsidRPr="00D32251" w:rsidRDefault="00187BC9" w:rsidP="00347919">
            <w:pPr>
              <w:jc w:val="center"/>
              <w:rPr>
                <w:rFonts w:ascii="Arial" w:hAnsi="Arial" w:cs="Arial"/>
                <w:b/>
              </w:rPr>
            </w:pPr>
            <w:r w:rsidRPr="00D32251">
              <w:rPr>
                <w:rFonts w:ascii="Arial" w:hAnsi="Arial" w:cs="Arial"/>
                <w:b/>
              </w:rPr>
              <w:t>Deliverables</w:t>
            </w:r>
          </w:p>
        </w:tc>
        <w:tc>
          <w:tcPr>
            <w:tcW w:w="2880" w:type="dxa"/>
            <w:shd w:val="clear" w:color="auto" w:fill="D9D9D9" w:themeFill="background1" w:themeFillShade="D9"/>
            <w:vAlign w:val="center"/>
          </w:tcPr>
          <w:p w14:paraId="4E403035" w14:textId="77777777" w:rsidR="00187BC9" w:rsidRPr="00D32251" w:rsidRDefault="00187BC9" w:rsidP="00347919">
            <w:pPr>
              <w:jc w:val="center"/>
              <w:rPr>
                <w:rFonts w:ascii="Arial" w:hAnsi="Arial" w:cs="Arial"/>
                <w:b/>
              </w:rPr>
            </w:pPr>
            <w:r w:rsidRPr="00D32251">
              <w:rPr>
                <w:rFonts w:ascii="Arial" w:hAnsi="Arial" w:cs="Arial"/>
                <w:b/>
              </w:rPr>
              <w:t>Activities</w:t>
            </w:r>
          </w:p>
        </w:tc>
        <w:tc>
          <w:tcPr>
            <w:tcW w:w="1930" w:type="dxa"/>
            <w:shd w:val="clear" w:color="auto" w:fill="D9D9D9" w:themeFill="background1" w:themeFillShade="D9"/>
            <w:vAlign w:val="center"/>
          </w:tcPr>
          <w:p w14:paraId="0F863F24" w14:textId="77777777" w:rsidR="00187BC9" w:rsidRDefault="00187BC9" w:rsidP="00347919">
            <w:pPr>
              <w:spacing w:after="0"/>
              <w:jc w:val="center"/>
              <w:rPr>
                <w:rFonts w:ascii="Arial" w:hAnsi="Arial" w:cs="Arial"/>
                <w:b/>
              </w:rPr>
            </w:pPr>
            <w:r w:rsidRPr="00477104">
              <w:rPr>
                <w:rFonts w:ascii="Arial" w:hAnsi="Arial" w:cs="Arial"/>
                <w:b/>
              </w:rPr>
              <w:t>Champion/</w:t>
            </w:r>
          </w:p>
          <w:p w14:paraId="2C311269" w14:textId="77777777" w:rsidR="00187BC9" w:rsidRPr="00D32251" w:rsidRDefault="00187BC9" w:rsidP="00347919">
            <w:pPr>
              <w:jc w:val="center"/>
              <w:rPr>
                <w:rFonts w:ascii="Arial" w:hAnsi="Arial" w:cs="Arial"/>
                <w:b/>
              </w:rPr>
            </w:pPr>
            <w:r w:rsidRPr="00477104">
              <w:rPr>
                <w:rFonts w:ascii="Arial" w:hAnsi="Arial" w:cs="Arial"/>
                <w:b/>
              </w:rPr>
              <w:t>Department</w:t>
            </w:r>
          </w:p>
        </w:tc>
      </w:tr>
      <w:tr w:rsidR="00187BC9" w:rsidRPr="00D32251" w14:paraId="1E079653" w14:textId="77777777" w:rsidTr="00187BC9">
        <w:trPr>
          <w:trHeight w:val="1423"/>
        </w:trPr>
        <w:tc>
          <w:tcPr>
            <w:tcW w:w="5130" w:type="dxa"/>
          </w:tcPr>
          <w:p w14:paraId="08D80E06" w14:textId="77777777" w:rsidR="00187BC9" w:rsidRDefault="00187BC9" w:rsidP="00187BC9">
            <w:pPr>
              <w:spacing w:after="0"/>
              <w:rPr>
                <w:rFonts w:ascii="Arial" w:hAnsi="Arial" w:cs="Arial"/>
              </w:rPr>
            </w:pPr>
            <w:r w:rsidRPr="00187BC9">
              <w:rPr>
                <w:rFonts w:ascii="Arial" w:hAnsi="Arial" w:cs="Arial"/>
              </w:rPr>
              <w:t>Develop a documented return-to-work process</w:t>
            </w:r>
          </w:p>
          <w:p w14:paraId="639EA35E" w14:textId="77777777" w:rsidR="00187BC9" w:rsidRPr="00187BC9" w:rsidRDefault="00187BC9" w:rsidP="00187BC9">
            <w:pPr>
              <w:spacing w:after="0"/>
              <w:rPr>
                <w:rFonts w:ascii="Arial" w:hAnsi="Arial" w:cs="Arial"/>
              </w:rPr>
            </w:pPr>
          </w:p>
          <w:p w14:paraId="57EE26E9" w14:textId="77777777" w:rsidR="00187BC9" w:rsidRPr="00187BC9" w:rsidRDefault="00187BC9" w:rsidP="00187BC9">
            <w:pPr>
              <w:spacing w:after="0"/>
              <w:rPr>
                <w:rFonts w:ascii="Arial" w:hAnsi="Arial" w:cs="Arial"/>
              </w:rPr>
            </w:pPr>
            <w:r w:rsidRPr="00187BC9">
              <w:rPr>
                <w:rFonts w:ascii="Arial" w:hAnsi="Arial" w:cs="Arial"/>
              </w:rPr>
              <w:t>Include steps employer will take; use documented individual accommodation plans.</w:t>
            </w:r>
          </w:p>
        </w:tc>
        <w:tc>
          <w:tcPr>
            <w:tcW w:w="4050" w:type="dxa"/>
          </w:tcPr>
          <w:p w14:paraId="6657A9B6" w14:textId="77777777" w:rsidR="00187BC9" w:rsidRPr="003446F4" w:rsidRDefault="00187BC9" w:rsidP="00347919">
            <w:pPr>
              <w:rPr>
                <w:rFonts w:ascii="Arial" w:hAnsi="Arial" w:cs="Arial"/>
              </w:rPr>
            </w:pPr>
            <w:r w:rsidRPr="00187BC9">
              <w:rPr>
                <w:rFonts w:ascii="Arial" w:hAnsi="Arial" w:cs="Arial"/>
              </w:rPr>
              <w:t>Any employee returning to work will have a written plan in their personnel file.</w:t>
            </w:r>
          </w:p>
        </w:tc>
        <w:tc>
          <w:tcPr>
            <w:tcW w:w="2880" w:type="dxa"/>
          </w:tcPr>
          <w:p w14:paraId="4C1688A1" w14:textId="77777777" w:rsidR="00187BC9" w:rsidRPr="00187BC9" w:rsidRDefault="00187BC9" w:rsidP="00347919">
            <w:pPr>
              <w:pStyle w:val="ListParagraph"/>
              <w:numPr>
                <w:ilvl w:val="0"/>
                <w:numId w:val="36"/>
              </w:numPr>
              <w:spacing w:after="0"/>
              <w:ind w:left="167" w:hanging="180"/>
              <w:rPr>
                <w:rFonts w:ascii="Arial" w:hAnsi="Arial" w:cs="Arial"/>
                <w:b/>
              </w:rPr>
            </w:pPr>
            <w:r>
              <w:rPr>
                <w:rFonts w:ascii="Arial" w:hAnsi="Arial" w:cs="Arial"/>
              </w:rPr>
              <w:t xml:space="preserve">Develop return-to-work plan </w:t>
            </w:r>
          </w:p>
          <w:p w14:paraId="17845657" w14:textId="77777777" w:rsidR="00187BC9" w:rsidRPr="002C5BB7" w:rsidRDefault="00187BC9" w:rsidP="002C5BB7">
            <w:pPr>
              <w:spacing w:after="0"/>
              <w:ind w:left="-13"/>
              <w:rPr>
                <w:rFonts w:ascii="Arial" w:hAnsi="Arial" w:cs="Arial"/>
                <w:b/>
              </w:rPr>
            </w:pPr>
            <w:r w:rsidRPr="002C5BB7">
              <w:rPr>
                <w:rFonts w:ascii="Arial" w:hAnsi="Arial" w:cs="Arial"/>
                <w:b/>
              </w:rPr>
              <w:t>Completed</w:t>
            </w:r>
          </w:p>
        </w:tc>
        <w:tc>
          <w:tcPr>
            <w:tcW w:w="1930" w:type="dxa"/>
          </w:tcPr>
          <w:p w14:paraId="4AF116E1" w14:textId="77777777" w:rsidR="00187BC9" w:rsidRPr="00D32251" w:rsidRDefault="00187BC9" w:rsidP="00347919">
            <w:pPr>
              <w:jc w:val="center"/>
              <w:rPr>
                <w:rFonts w:ascii="Arial" w:hAnsi="Arial" w:cs="Arial"/>
              </w:rPr>
            </w:pPr>
            <w:r>
              <w:rPr>
                <w:rFonts w:ascii="Arial" w:hAnsi="Arial" w:cs="Arial"/>
              </w:rPr>
              <w:t>Human Resources</w:t>
            </w:r>
          </w:p>
        </w:tc>
      </w:tr>
    </w:tbl>
    <w:p w14:paraId="241EA6CD" w14:textId="77777777" w:rsidR="002C5BB7" w:rsidRDefault="002C5BB7" w:rsidP="00187BC9">
      <w:pPr>
        <w:spacing w:after="0"/>
      </w:pPr>
    </w:p>
    <w:p w14:paraId="46F1C63D" w14:textId="77777777" w:rsidR="002C5BB7" w:rsidRDefault="002C5BB7" w:rsidP="002C5BB7">
      <w:r>
        <w:br w:type="page"/>
      </w:r>
    </w:p>
    <w:p w14:paraId="444EDBBD" w14:textId="77777777" w:rsidR="00187BC9" w:rsidRDefault="00187BC9" w:rsidP="00187BC9">
      <w:pPr>
        <w:spacing w:after="0"/>
        <w:rPr>
          <w:rFonts w:ascii="Arial" w:eastAsia="Arial" w:hAnsi="Arial" w:cs="Arial"/>
          <w:szCs w:val="24"/>
        </w:rPr>
      </w:pPr>
      <w:r w:rsidRPr="00CE1760">
        <w:rPr>
          <w:rFonts w:ascii="Arial" w:hAnsi="Arial" w:cs="Arial"/>
        </w:rPr>
        <w:t>Table 22</w:t>
      </w:r>
      <w:r>
        <w:t xml:space="preserve">: </w:t>
      </w:r>
      <w:r>
        <w:rPr>
          <w:rFonts w:ascii="Arial" w:eastAsia="Arial" w:hAnsi="Arial" w:cs="Arial"/>
          <w:szCs w:val="24"/>
        </w:rPr>
        <w:t>Requirements, deliverables and activities in accordance with the AODA Regulation 191/11, s.30</w:t>
      </w:r>
    </w:p>
    <w:p w14:paraId="2050C9BD" w14:textId="77777777" w:rsidR="00187BC9" w:rsidRPr="00187BC9" w:rsidRDefault="00187BC9" w:rsidP="00187BC9">
      <w:pPr>
        <w:spacing w:after="0"/>
        <w:rPr>
          <w:rFonts w:ascii="Arial" w:eastAsia="Arial" w:hAnsi="Arial" w:cs="Arial"/>
          <w:szCs w:val="24"/>
        </w:rPr>
      </w:pPr>
      <w:r>
        <w:rPr>
          <w:rFonts w:ascii="Arial" w:eastAsia="Arial" w:hAnsi="Arial" w:cs="Arial"/>
          <w:szCs w:val="24"/>
        </w:rPr>
        <w:t>Covers: Performance Management, deadline: January 1, 2014</w:t>
      </w:r>
    </w:p>
    <w:tbl>
      <w:tblPr>
        <w:tblStyle w:val="TableGrid"/>
        <w:tblW w:w="13990" w:type="dxa"/>
        <w:tblInd w:w="-5" w:type="dxa"/>
        <w:tblLayout w:type="fixed"/>
        <w:tblLook w:val="04A0" w:firstRow="1" w:lastRow="0" w:firstColumn="1" w:lastColumn="0" w:noHBand="0" w:noVBand="1"/>
        <w:tblCaption w:val="Performance Management, Regulation 191/11 s.30"/>
        <w:tblDescription w:val="Displays the AODA Requirements and correponding deliverables, acitivities and the champion/department responsible for completion."/>
      </w:tblPr>
      <w:tblGrid>
        <w:gridCol w:w="3960"/>
        <w:gridCol w:w="3343"/>
        <w:gridCol w:w="3343"/>
        <w:gridCol w:w="3344"/>
      </w:tblGrid>
      <w:tr w:rsidR="00187BC9" w:rsidRPr="00D32251" w14:paraId="2EF3F518" w14:textId="77777777" w:rsidTr="00CE1760">
        <w:trPr>
          <w:trHeight w:val="471"/>
          <w:tblHeader/>
        </w:trPr>
        <w:tc>
          <w:tcPr>
            <w:tcW w:w="3960" w:type="dxa"/>
            <w:shd w:val="clear" w:color="auto" w:fill="D9D9D9" w:themeFill="background1" w:themeFillShade="D9"/>
            <w:vAlign w:val="center"/>
          </w:tcPr>
          <w:p w14:paraId="56581699" w14:textId="77777777" w:rsidR="00187BC9" w:rsidRPr="00D607DB" w:rsidRDefault="00187BC9" w:rsidP="00347919">
            <w:pPr>
              <w:jc w:val="center"/>
              <w:rPr>
                <w:rFonts w:ascii="Arial" w:hAnsi="Arial" w:cs="Arial"/>
                <w:b/>
              </w:rPr>
            </w:pPr>
            <w:r w:rsidRPr="00D607DB">
              <w:rPr>
                <w:rFonts w:ascii="Arial" w:hAnsi="Arial" w:cs="Arial"/>
                <w:b/>
              </w:rPr>
              <w:t>AODA Requirement</w:t>
            </w:r>
          </w:p>
        </w:tc>
        <w:tc>
          <w:tcPr>
            <w:tcW w:w="3343" w:type="dxa"/>
            <w:shd w:val="clear" w:color="auto" w:fill="D9D9D9" w:themeFill="background1" w:themeFillShade="D9"/>
            <w:vAlign w:val="center"/>
          </w:tcPr>
          <w:p w14:paraId="0C67DB9A" w14:textId="77777777" w:rsidR="00187BC9" w:rsidRPr="00D32251" w:rsidRDefault="00187BC9" w:rsidP="00347919">
            <w:pPr>
              <w:jc w:val="center"/>
              <w:rPr>
                <w:rFonts w:ascii="Arial" w:hAnsi="Arial" w:cs="Arial"/>
                <w:b/>
              </w:rPr>
            </w:pPr>
            <w:r w:rsidRPr="00D32251">
              <w:rPr>
                <w:rFonts w:ascii="Arial" w:hAnsi="Arial" w:cs="Arial"/>
                <w:b/>
              </w:rPr>
              <w:t>Deliverables</w:t>
            </w:r>
          </w:p>
        </w:tc>
        <w:tc>
          <w:tcPr>
            <w:tcW w:w="3343" w:type="dxa"/>
            <w:shd w:val="clear" w:color="auto" w:fill="D9D9D9" w:themeFill="background1" w:themeFillShade="D9"/>
            <w:vAlign w:val="center"/>
          </w:tcPr>
          <w:p w14:paraId="07606BA1" w14:textId="77777777" w:rsidR="00187BC9" w:rsidRPr="00D32251" w:rsidRDefault="00187BC9" w:rsidP="00347919">
            <w:pPr>
              <w:jc w:val="center"/>
              <w:rPr>
                <w:rFonts w:ascii="Arial" w:hAnsi="Arial" w:cs="Arial"/>
                <w:b/>
              </w:rPr>
            </w:pPr>
            <w:r w:rsidRPr="00D32251">
              <w:rPr>
                <w:rFonts w:ascii="Arial" w:hAnsi="Arial" w:cs="Arial"/>
                <w:b/>
              </w:rPr>
              <w:t>Activities</w:t>
            </w:r>
          </w:p>
        </w:tc>
        <w:tc>
          <w:tcPr>
            <w:tcW w:w="3344" w:type="dxa"/>
            <w:shd w:val="clear" w:color="auto" w:fill="D9D9D9" w:themeFill="background1" w:themeFillShade="D9"/>
            <w:vAlign w:val="center"/>
          </w:tcPr>
          <w:p w14:paraId="190DBA4F" w14:textId="77777777" w:rsidR="00187BC9" w:rsidRDefault="00187BC9" w:rsidP="00347919">
            <w:pPr>
              <w:spacing w:after="0"/>
              <w:jc w:val="center"/>
              <w:rPr>
                <w:rFonts w:ascii="Arial" w:hAnsi="Arial" w:cs="Arial"/>
                <w:b/>
              </w:rPr>
            </w:pPr>
            <w:r w:rsidRPr="00477104">
              <w:rPr>
                <w:rFonts w:ascii="Arial" w:hAnsi="Arial" w:cs="Arial"/>
                <w:b/>
              </w:rPr>
              <w:t>Champion/</w:t>
            </w:r>
          </w:p>
          <w:p w14:paraId="3EB132BB" w14:textId="77777777" w:rsidR="00187BC9" w:rsidRPr="00D32251" w:rsidRDefault="00187BC9" w:rsidP="00347919">
            <w:pPr>
              <w:jc w:val="center"/>
              <w:rPr>
                <w:rFonts w:ascii="Arial" w:hAnsi="Arial" w:cs="Arial"/>
                <w:b/>
              </w:rPr>
            </w:pPr>
            <w:r w:rsidRPr="00477104">
              <w:rPr>
                <w:rFonts w:ascii="Arial" w:hAnsi="Arial" w:cs="Arial"/>
                <w:b/>
              </w:rPr>
              <w:t>Department</w:t>
            </w:r>
          </w:p>
        </w:tc>
      </w:tr>
      <w:tr w:rsidR="00187BC9" w:rsidRPr="00D32251" w14:paraId="797239BE" w14:textId="77777777" w:rsidTr="00CE1760">
        <w:trPr>
          <w:trHeight w:val="471"/>
          <w:tblHeader/>
        </w:trPr>
        <w:tc>
          <w:tcPr>
            <w:tcW w:w="3960" w:type="dxa"/>
            <w:shd w:val="clear" w:color="auto" w:fill="auto"/>
          </w:tcPr>
          <w:p w14:paraId="600E664B" w14:textId="77777777" w:rsidR="00187BC9" w:rsidRPr="00CE1760" w:rsidRDefault="00CE1760" w:rsidP="00CE1760">
            <w:pPr>
              <w:jc w:val="center"/>
              <w:rPr>
                <w:rFonts w:ascii="Arial" w:hAnsi="Arial" w:cs="Arial"/>
              </w:rPr>
            </w:pPr>
            <w:r w:rsidRPr="00CE1760">
              <w:rPr>
                <w:rFonts w:ascii="Arial" w:hAnsi="Arial" w:cs="Arial"/>
              </w:rPr>
              <w:t>Include accessibility considerations in performance management processes</w:t>
            </w:r>
          </w:p>
        </w:tc>
        <w:tc>
          <w:tcPr>
            <w:tcW w:w="3343" w:type="dxa"/>
            <w:shd w:val="clear" w:color="auto" w:fill="auto"/>
          </w:tcPr>
          <w:p w14:paraId="23773D84" w14:textId="77777777" w:rsidR="00187BC9" w:rsidRPr="00CE1760" w:rsidRDefault="00CE1760" w:rsidP="00CE1760">
            <w:pPr>
              <w:rPr>
                <w:rFonts w:ascii="Arial" w:hAnsi="Arial" w:cs="Arial"/>
                <w:b/>
              </w:rPr>
            </w:pPr>
            <w:r w:rsidRPr="00CE1760">
              <w:rPr>
                <w:rFonts w:ascii="Arial" w:hAnsi="Arial" w:cs="Arial"/>
              </w:rPr>
              <w:t>A</w:t>
            </w:r>
            <w:r w:rsidRPr="00CE1760">
              <w:rPr>
                <w:rFonts w:ascii="Arial" w:hAnsi="Arial" w:cs="Arial"/>
                <w:spacing w:val="-14"/>
              </w:rPr>
              <w:t xml:space="preserve"> </w:t>
            </w:r>
            <w:r w:rsidRPr="00CE1760">
              <w:rPr>
                <w:rFonts w:ascii="Arial" w:hAnsi="Arial" w:cs="Arial"/>
              </w:rPr>
              <w:t>barrier-free</w:t>
            </w:r>
            <w:r w:rsidRPr="00CE1760">
              <w:rPr>
                <w:rFonts w:ascii="Arial" w:hAnsi="Arial" w:cs="Arial"/>
                <w:spacing w:val="-13"/>
              </w:rPr>
              <w:t xml:space="preserve"> </w:t>
            </w:r>
            <w:r w:rsidRPr="00CE1760">
              <w:rPr>
                <w:rFonts w:ascii="Arial" w:hAnsi="Arial" w:cs="Arial"/>
              </w:rPr>
              <w:t>performance</w:t>
            </w:r>
            <w:r w:rsidRPr="00CE1760">
              <w:rPr>
                <w:rFonts w:ascii="Arial" w:hAnsi="Arial" w:cs="Arial"/>
                <w:spacing w:val="21"/>
                <w:w w:val="99"/>
              </w:rPr>
              <w:t xml:space="preserve"> </w:t>
            </w:r>
            <w:r w:rsidRPr="00CE1760">
              <w:rPr>
                <w:rFonts w:ascii="Arial" w:hAnsi="Arial" w:cs="Arial"/>
              </w:rPr>
              <w:t>management</w:t>
            </w:r>
            <w:r w:rsidRPr="00CE1760">
              <w:rPr>
                <w:rFonts w:ascii="Arial" w:hAnsi="Arial" w:cs="Arial"/>
                <w:spacing w:val="-13"/>
              </w:rPr>
              <w:t xml:space="preserve"> </w:t>
            </w:r>
            <w:r w:rsidRPr="00CE1760">
              <w:rPr>
                <w:rFonts w:ascii="Arial" w:hAnsi="Arial" w:cs="Arial"/>
              </w:rPr>
              <w:t>process</w:t>
            </w:r>
            <w:r w:rsidRPr="00CE1760">
              <w:rPr>
                <w:rFonts w:ascii="Arial" w:hAnsi="Arial" w:cs="Arial"/>
                <w:spacing w:val="-12"/>
              </w:rPr>
              <w:t xml:space="preserve"> </w:t>
            </w:r>
            <w:r w:rsidRPr="00CE1760">
              <w:rPr>
                <w:rFonts w:ascii="Arial" w:hAnsi="Arial" w:cs="Arial"/>
              </w:rPr>
              <w:t>for</w:t>
            </w:r>
            <w:r w:rsidRPr="00CE1760">
              <w:rPr>
                <w:rFonts w:ascii="Arial" w:hAnsi="Arial" w:cs="Arial"/>
                <w:w w:val="99"/>
              </w:rPr>
              <w:t xml:space="preserve"> </w:t>
            </w:r>
            <w:r w:rsidRPr="00CE1760">
              <w:rPr>
                <w:rFonts w:ascii="Arial" w:hAnsi="Arial" w:cs="Arial"/>
                <w:spacing w:val="-1"/>
              </w:rPr>
              <w:t>employees</w:t>
            </w:r>
            <w:r w:rsidRPr="00CE1760">
              <w:rPr>
                <w:rFonts w:ascii="Arial" w:hAnsi="Arial" w:cs="Arial"/>
                <w:spacing w:val="-14"/>
              </w:rPr>
              <w:t xml:space="preserve"> </w:t>
            </w:r>
            <w:r w:rsidRPr="00CE1760">
              <w:rPr>
                <w:rFonts w:ascii="Arial" w:hAnsi="Arial" w:cs="Arial"/>
              </w:rPr>
              <w:t>with</w:t>
            </w:r>
            <w:r w:rsidRPr="00CE1760">
              <w:rPr>
                <w:rFonts w:ascii="Arial" w:hAnsi="Arial" w:cs="Arial"/>
                <w:spacing w:val="-14"/>
              </w:rPr>
              <w:t xml:space="preserve"> </w:t>
            </w:r>
            <w:r w:rsidRPr="00CE1760">
              <w:rPr>
                <w:rFonts w:ascii="Arial" w:hAnsi="Arial" w:cs="Arial"/>
                <w:spacing w:val="-1"/>
              </w:rPr>
              <w:t>disabilities.</w:t>
            </w:r>
          </w:p>
        </w:tc>
        <w:tc>
          <w:tcPr>
            <w:tcW w:w="3343" w:type="dxa"/>
            <w:shd w:val="clear" w:color="auto" w:fill="auto"/>
            <w:vAlign w:val="center"/>
          </w:tcPr>
          <w:p w14:paraId="307FA481" w14:textId="77777777" w:rsidR="00187BC9" w:rsidRPr="00CE1760" w:rsidRDefault="00CE1760" w:rsidP="002C5BB7">
            <w:pPr>
              <w:pStyle w:val="ListParagraph"/>
              <w:numPr>
                <w:ilvl w:val="0"/>
                <w:numId w:val="39"/>
              </w:numPr>
              <w:spacing w:after="0"/>
              <w:rPr>
                <w:rFonts w:ascii="Arial" w:hAnsi="Arial" w:cs="Arial"/>
              </w:rPr>
            </w:pPr>
            <w:r w:rsidRPr="00CE1760">
              <w:rPr>
                <w:rFonts w:ascii="Arial" w:hAnsi="Arial" w:cs="Arial"/>
              </w:rPr>
              <w:t>Review Trent performance management processes for possible barriers</w:t>
            </w:r>
          </w:p>
          <w:p w14:paraId="2BD6C181" w14:textId="77777777" w:rsidR="00CE1760" w:rsidRPr="002C5BB7" w:rsidRDefault="00CE1760" w:rsidP="002C5BB7">
            <w:pPr>
              <w:rPr>
                <w:rFonts w:ascii="Arial" w:hAnsi="Arial" w:cs="Arial"/>
                <w:b/>
              </w:rPr>
            </w:pPr>
            <w:r w:rsidRPr="002C5BB7">
              <w:rPr>
                <w:rFonts w:ascii="Arial" w:hAnsi="Arial" w:cs="Arial"/>
                <w:b/>
              </w:rPr>
              <w:t>Completed / being revised</w:t>
            </w:r>
          </w:p>
        </w:tc>
        <w:tc>
          <w:tcPr>
            <w:tcW w:w="3344" w:type="dxa"/>
            <w:shd w:val="clear" w:color="auto" w:fill="auto"/>
          </w:tcPr>
          <w:p w14:paraId="68CA4721" w14:textId="77777777" w:rsidR="00187BC9" w:rsidRPr="00CE1760" w:rsidRDefault="00CE1760" w:rsidP="00CE1760">
            <w:pPr>
              <w:jc w:val="center"/>
              <w:rPr>
                <w:rFonts w:ascii="Arial" w:hAnsi="Arial" w:cs="Arial"/>
              </w:rPr>
            </w:pPr>
            <w:r w:rsidRPr="00CE1760">
              <w:rPr>
                <w:rFonts w:ascii="Arial" w:hAnsi="Arial" w:cs="Arial"/>
              </w:rPr>
              <w:t>Human Resources</w:t>
            </w:r>
          </w:p>
          <w:p w14:paraId="3317B1F4" w14:textId="77777777" w:rsidR="00CE1760" w:rsidRPr="00CE1760" w:rsidRDefault="00CE1760" w:rsidP="00CE1760">
            <w:pPr>
              <w:jc w:val="center"/>
              <w:rPr>
                <w:rFonts w:ascii="Arial" w:hAnsi="Arial" w:cs="Arial"/>
              </w:rPr>
            </w:pPr>
            <w:r w:rsidRPr="00CE1760">
              <w:rPr>
                <w:rFonts w:ascii="Arial" w:hAnsi="Arial" w:cs="Arial"/>
              </w:rPr>
              <w:t>Robyne Hanley</w:t>
            </w:r>
          </w:p>
          <w:p w14:paraId="2F12A5DF" w14:textId="77777777" w:rsidR="00CE1760" w:rsidRPr="00477104" w:rsidRDefault="00CE1760" w:rsidP="00CE1760">
            <w:pPr>
              <w:spacing w:after="0"/>
              <w:jc w:val="center"/>
              <w:rPr>
                <w:rFonts w:ascii="Arial" w:hAnsi="Arial" w:cs="Arial"/>
                <w:b/>
              </w:rPr>
            </w:pPr>
            <w:r w:rsidRPr="00CE1760">
              <w:rPr>
                <w:rFonts w:ascii="Arial" w:hAnsi="Arial" w:cs="Arial"/>
              </w:rPr>
              <w:t>Andrea Walsh</w:t>
            </w:r>
          </w:p>
        </w:tc>
      </w:tr>
    </w:tbl>
    <w:p w14:paraId="2E1E3725" w14:textId="77777777" w:rsidR="00187BC9" w:rsidRDefault="00187BC9" w:rsidP="00187BC9">
      <w:pPr>
        <w:spacing w:after="0"/>
      </w:pPr>
    </w:p>
    <w:p w14:paraId="58364980" w14:textId="77777777" w:rsidR="00CE1760" w:rsidRDefault="00CE1760" w:rsidP="00187BC9">
      <w:pPr>
        <w:spacing w:after="0"/>
        <w:rPr>
          <w:rFonts w:ascii="Arial" w:eastAsia="Arial" w:hAnsi="Arial" w:cs="Arial"/>
          <w:szCs w:val="24"/>
        </w:rPr>
      </w:pPr>
      <w:r>
        <w:rPr>
          <w:rFonts w:ascii="Arial" w:hAnsi="Arial" w:cs="Arial"/>
        </w:rPr>
        <w:t xml:space="preserve">Table 23: </w:t>
      </w:r>
      <w:r>
        <w:rPr>
          <w:rFonts w:ascii="Arial" w:eastAsia="Arial" w:hAnsi="Arial" w:cs="Arial"/>
          <w:szCs w:val="24"/>
        </w:rPr>
        <w:t>Requirements, deliverables and activities in accordance with the AODA Regulation 191/11, s.31</w:t>
      </w:r>
    </w:p>
    <w:p w14:paraId="35AEA325" w14:textId="77777777" w:rsidR="00F21F9F" w:rsidRPr="00FE4BEB" w:rsidRDefault="00CE1760" w:rsidP="00FE4BEB">
      <w:pPr>
        <w:spacing w:after="0"/>
        <w:rPr>
          <w:rFonts w:ascii="Arial" w:hAnsi="Arial" w:cs="Arial"/>
        </w:rPr>
      </w:pPr>
      <w:r>
        <w:rPr>
          <w:rFonts w:ascii="Arial" w:eastAsia="Arial" w:hAnsi="Arial" w:cs="Arial"/>
          <w:szCs w:val="24"/>
        </w:rPr>
        <w:t>Covers: Career Development, deadline January 1, 2014</w:t>
      </w:r>
    </w:p>
    <w:tbl>
      <w:tblPr>
        <w:tblStyle w:val="TableGrid"/>
        <w:tblW w:w="14027" w:type="dxa"/>
        <w:tblInd w:w="-5" w:type="dxa"/>
        <w:tblLayout w:type="fixed"/>
        <w:tblLook w:val="04A0" w:firstRow="1" w:lastRow="0" w:firstColumn="1" w:lastColumn="0" w:noHBand="0" w:noVBand="1"/>
        <w:tblCaption w:val="Career Developement, Regulation 191/11 s.31"/>
        <w:tblDescription w:val="Displays the AODA Requirements and correponding deliverables, acitivities and the champion/department responsible for completion."/>
      </w:tblPr>
      <w:tblGrid>
        <w:gridCol w:w="3970"/>
        <w:gridCol w:w="3352"/>
        <w:gridCol w:w="3352"/>
        <w:gridCol w:w="3353"/>
      </w:tblGrid>
      <w:tr w:rsidR="00CE1760" w:rsidRPr="00D32251" w14:paraId="677EF2B0" w14:textId="77777777" w:rsidTr="00F54BF1">
        <w:trPr>
          <w:trHeight w:val="497"/>
          <w:tblHeader/>
        </w:trPr>
        <w:tc>
          <w:tcPr>
            <w:tcW w:w="3970" w:type="dxa"/>
            <w:shd w:val="clear" w:color="auto" w:fill="D9D9D9" w:themeFill="background1" w:themeFillShade="D9"/>
            <w:vAlign w:val="center"/>
          </w:tcPr>
          <w:p w14:paraId="07B58EA6" w14:textId="77777777" w:rsidR="00CE1760" w:rsidRPr="00D607DB" w:rsidRDefault="00CE1760" w:rsidP="00347919">
            <w:pPr>
              <w:jc w:val="center"/>
              <w:rPr>
                <w:rFonts w:ascii="Arial" w:hAnsi="Arial" w:cs="Arial"/>
                <w:b/>
              </w:rPr>
            </w:pPr>
            <w:r w:rsidRPr="00D607DB">
              <w:rPr>
                <w:rFonts w:ascii="Arial" w:hAnsi="Arial" w:cs="Arial"/>
                <w:b/>
              </w:rPr>
              <w:t>AODA Requirement</w:t>
            </w:r>
          </w:p>
        </w:tc>
        <w:tc>
          <w:tcPr>
            <w:tcW w:w="3352" w:type="dxa"/>
            <w:shd w:val="clear" w:color="auto" w:fill="D9D9D9" w:themeFill="background1" w:themeFillShade="D9"/>
            <w:vAlign w:val="center"/>
          </w:tcPr>
          <w:p w14:paraId="5B2E1F5D" w14:textId="77777777" w:rsidR="00CE1760" w:rsidRPr="00D32251" w:rsidRDefault="00CE1760" w:rsidP="00347919">
            <w:pPr>
              <w:jc w:val="center"/>
              <w:rPr>
                <w:rFonts w:ascii="Arial" w:hAnsi="Arial" w:cs="Arial"/>
                <w:b/>
              </w:rPr>
            </w:pPr>
            <w:r w:rsidRPr="00D32251">
              <w:rPr>
                <w:rFonts w:ascii="Arial" w:hAnsi="Arial" w:cs="Arial"/>
                <w:b/>
              </w:rPr>
              <w:t>Deliverables</w:t>
            </w:r>
          </w:p>
        </w:tc>
        <w:tc>
          <w:tcPr>
            <w:tcW w:w="3352" w:type="dxa"/>
            <w:shd w:val="clear" w:color="auto" w:fill="D9D9D9" w:themeFill="background1" w:themeFillShade="D9"/>
            <w:vAlign w:val="center"/>
          </w:tcPr>
          <w:p w14:paraId="1376214F" w14:textId="77777777" w:rsidR="00CE1760" w:rsidRPr="00D32251" w:rsidRDefault="00CE1760" w:rsidP="00347919">
            <w:pPr>
              <w:jc w:val="center"/>
              <w:rPr>
                <w:rFonts w:ascii="Arial" w:hAnsi="Arial" w:cs="Arial"/>
                <w:b/>
              </w:rPr>
            </w:pPr>
            <w:r w:rsidRPr="00D32251">
              <w:rPr>
                <w:rFonts w:ascii="Arial" w:hAnsi="Arial" w:cs="Arial"/>
                <w:b/>
              </w:rPr>
              <w:t>Activities</w:t>
            </w:r>
          </w:p>
        </w:tc>
        <w:tc>
          <w:tcPr>
            <w:tcW w:w="3353" w:type="dxa"/>
            <w:shd w:val="clear" w:color="auto" w:fill="D9D9D9" w:themeFill="background1" w:themeFillShade="D9"/>
            <w:vAlign w:val="center"/>
          </w:tcPr>
          <w:p w14:paraId="35E8841B" w14:textId="77777777" w:rsidR="00CE1760" w:rsidRDefault="00CE1760" w:rsidP="00347919">
            <w:pPr>
              <w:spacing w:after="0"/>
              <w:jc w:val="center"/>
              <w:rPr>
                <w:rFonts w:ascii="Arial" w:hAnsi="Arial" w:cs="Arial"/>
                <w:b/>
              </w:rPr>
            </w:pPr>
            <w:r w:rsidRPr="00477104">
              <w:rPr>
                <w:rFonts w:ascii="Arial" w:hAnsi="Arial" w:cs="Arial"/>
                <w:b/>
              </w:rPr>
              <w:t>Champion/</w:t>
            </w:r>
          </w:p>
          <w:p w14:paraId="3420C053" w14:textId="77777777" w:rsidR="00CE1760" w:rsidRPr="00D32251" w:rsidRDefault="00CE1760" w:rsidP="00347919">
            <w:pPr>
              <w:jc w:val="center"/>
              <w:rPr>
                <w:rFonts w:ascii="Arial" w:hAnsi="Arial" w:cs="Arial"/>
                <w:b/>
              </w:rPr>
            </w:pPr>
            <w:r w:rsidRPr="00477104">
              <w:rPr>
                <w:rFonts w:ascii="Arial" w:hAnsi="Arial" w:cs="Arial"/>
                <w:b/>
              </w:rPr>
              <w:t>Department</w:t>
            </w:r>
          </w:p>
        </w:tc>
      </w:tr>
      <w:tr w:rsidR="00CE1760" w:rsidRPr="00477104" w14:paraId="08664E29" w14:textId="77777777" w:rsidTr="00F54BF1">
        <w:trPr>
          <w:trHeight w:val="497"/>
          <w:tblHeader/>
        </w:trPr>
        <w:tc>
          <w:tcPr>
            <w:tcW w:w="3970" w:type="dxa"/>
            <w:shd w:val="clear" w:color="auto" w:fill="auto"/>
          </w:tcPr>
          <w:p w14:paraId="0C312F2B" w14:textId="77777777" w:rsidR="00CE1760" w:rsidRPr="00CE1760" w:rsidRDefault="00CE1760" w:rsidP="00CE1760">
            <w:pPr>
              <w:rPr>
                <w:rFonts w:ascii="Arial" w:hAnsi="Arial" w:cs="Arial"/>
              </w:rPr>
            </w:pPr>
            <w:r w:rsidRPr="00CE1760">
              <w:rPr>
                <w:rFonts w:ascii="Arial" w:hAnsi="Arial" w:cs="Arial"/>
              </w:rPr>
              <w:t>Include accessibility considerations in career development and advancement processes.</w:t>
            </w:r>
          </w:p>
        </w:tc>
        <w:tc>
          <w:tcPr>
            <w:tcW w:w="3352" w:type="dxa"/>
            <w:shd w:val="clear" w:color="auto" w:fill="auto"/>
          </w:tcPr>
          <w:p w14:paraId="55EB474E" w14:textId="77777777" w:rsidR="00CE1760" w:rsidRPr="00CE1760" w:rsidRDefault="00CE1760" w:rsidP="00CE1760">
            <w:pPr>
              <w:rPr>
                <w:rFonts w:ascii="Arial" w:hAnsi="Arial" w:cs="Arial"/>
              </w:rPr>
            </w:pPr>
            <w:r w:rsidRPr="00CE1760">
              <w:rPr>
                <w:rFonts w:ascii="Arial" w:hAnsi="Arial" w:cs="Arial"/>
              </w:rPr>
              <w:t>A barrier-free career development and advancement process for employees with disabilities</w:t>
            </w:r>
          </w:p>
        </w:tc>
        <w:tc>
          <w:tcPr>
            <w:tcW w:w="3352" w:type="dxa"/>
            <w:shd w:val="clear" w:color="auto" w:fill="auto"/>
          </w:tcPr>
          <w:p w14:paraId="78E7E0D5" w14:textId="77777777" w:rsidR="00CE1760" w:rsidRDefault="00FE4BEB" w:rsidP="002C5BB7">
            <w:pPr>
              <w:pStyle w:val="ListParagraph"/>
              <w:numPr>
                <w:ilvl w:val="0"/>
                <w:numId w:val="40"/>
              </w:numPr>
              <w:spacing w:after="0"/>
              <w:rPr>
                <w:rFonts w:ascii="Arial" w:hAnsi="Arial" w:cs="Arial"/>
              </w:rPr>
            </w:pPr>
            <w:r w:rsidRPr="00FE4BEB">
              <w:rPr>
                <w:rFonts w:ascii="Arial" w:hAnsi="Arial" w:cs="Arial"/>
              </w:rPr>
              <w:t>Review Trent career development and advancement processes for</w:t>
            </w:r>
            <w:r w:rsidR="00351120">
              <w:rPr>
                <w:rFonts w:ascii="Arial" w:hAnsi="Arial" w:cs="Arial"/>
              </w:rPr>
              <w:t xml:space="preserve"> possible barriers.</w:t>
            </w:r>
          </w:p>
          <w:p w14:paraId="3E1B6E80" w14:textId="2DF8A75D" w:rsidR="00351120" w:rsidRPr="00351120" w:rsidRDefault="00351120" w:rsidP="00351120">
            <w:pPr>
              <w:spacing w:after="0"/>
              <w:ind w:left="102"/>
              <w:rPr>
                <w:rFonts w:ascii="Arial" w:hAnsi="Arial" w:cs="Arial"/>
                <w:b/>
              </w:rPr>
            </w:pPr>
            <w:r w:rsidRPr="00351120">
              <w:rPr>
                <w:rFonts w:ascii="Arial" w:hAnsi="Arial" w:cs="Arial"/>
                <w:b/>
              </w:rPr>
              <w:t>Completed</w:t>
            </w:r>
          </w:p>
        </w:tc>
        <w:tc>
          <w:tcPr>
            <w:tcW w:w="3353" w:type="dxa"/>
            <w:shd w:val="clear" w:color="auto" w:fill="auto"/>
          </w:tcPr>
          <w:p w14:paraId="3D6B054F" w14:textId="77777777" w:rsidR="00CE1760" w:rsidRDefault="00FE4BEB" w:rsidP="00347919">
            <w:pPr>
              <w:spacing w:after="0"/>
              <w:jc w:val="center"/>
              <w:rPr>
                <w:rFonts w:ascii="Arial" w:hAnsi="Arial" w:cs="Arial"/>
              </w:rPr>
            </w:pPr>
            <w:r>
              <w:rPr>
                <w:rFonts w:ascii="Arial" w:hAnsi="Arial" w:cs="Arial"/>
              </w:rPr>
              <w:t>Human Resources</w:t>
            </w:r>
          </w:p>
          <w:p w14:paraId="4DB77540" w14:textId="77777777" w:rsidR="00FE4BEB" w:rsidRDefault="00FE4BEB" w:rsidP="00347919">
            <w:pPr>
              <w:spacing w:after="0"/>
              <w:jc w:val="center"/>
              <w:rPr>
                <w:rFonts w:ascii="Arial" w:hAnsi="Arial" w:cs="Arial"/>
              </w:rPr>
            </w:pPr>
          </w:p>
          <w:p w14:paraId="1219F204" w14:textId="77777777" w:rsidR="00FE4BEB" w:rsidRPr="00FE4BEB" w:rsidRDefault="00FE4BEB" w:rsidP="00347919">
            <w:pPr>
              <w:spacing w:after="0"/>
              <w:jc w:val="center"/>
              <w:rPr>
                <w:rFonts w:ascii="Arial" w:hAnsi="Arial" w:cs="Arial"/>
              </w:rPr>
            </w:pPr>
            <w:r>
              <w:rPr>
                <w:rFonts w:ascii="Arial" w:hAnsi="Arial" w:cs="Arial"/>
              </w:rPr>
              <w:t>Robyne Hanley</w:t>
            </w:r>
          </w:p>
        </w:tc>
      </w:tr>
    </w:tbl>
    <w:p w14:paraId="57D1320A" w14:textId="77777777" w:rsidR="00C311EA" w:rsidRDefault="00C311EA" w:rsidP="00F54BF1"/>
    <w:p w14:paraId="0F799DDA" w14:textId="77777777" w:rsidR="00F54BF1" w:rsidRDefault="00F54BF1" w:rsidP="00F54BF1">
      <w:pPr>
        <w:spacing w:after="0"/>
        <w:rPr>
          <w:rFonts w:ascii="Arial" w:eastAsia="Arial" w:hAnsi="Arial" w:cs="Arial"/>
          <w:szCs w:val="24"/>
        </w:rPr>
      </w:pPr>
      <w:r>
        <w:rPr>
          <w:rFonts w:ascii="Arial" w:hAnsi="Arial" w:cs="Arial"/>
        </w:rPr>
        <w:t>Table 24:</w:t>
      </w:r>
      <w:r w:rsidRPr="00F54BF1">
        <w:rPr>
          <w:rFonts w:ascii="Arial" w:eastAsia="Arial" w:hAnsi="Arial" w:cs="Arial"/>
          <w:szCs w:val="24"/>
        </w:rPr>
        <w:t xml:space="preserve"> </w:t>
      </w:r>
      <w:r>
        <w:rPr>
          <w:rFonts w:ascii="Arial" w:eastAsia="Arial" w:hAnsi="Arial" w:cs="Arial"/>
          <w:szCs w:val="24"/>
        </w:rPr>
        <w:t>Requirements, deliverables and activities in accordance with the AODA Regulation 191/11, s.32</w:t>
      </w:r>
    </w:p>
    <w:p w14:paraId="47A95D1B" w14:textId="77777777" w:rsidR="00F54BF1" w:rsidRPr="00FE4BEB" w:rsidRDefault="00F54BF1" w:rsidP="00F54BF1">
      <w:pPr>
        <w:spacing w:after="0"/>
        <w:rPr>
          <w:rFonts w:ascii="Arial" w:hAnsi="Arial" w:cs="Arial"/>
        </w:rPr>
      </w:pPr>
      <w:r>
        <w:rPr>
          <w:rFonts w:ascii="Arial" w:eastAsia="Arial" w:hAnsi="Arial" w:cs="Arial"/>
          <w:szCs w:val="24"/>
        </w:rPr>
        <w:t>Covers: Redeployment, deadline January 1, 2014</w:t>
      </w:r>
    </w:p>
    <w:tbl>
      <w:tblPr>
        <w:tblStyle w:val="TableGrid"/>
        <w:tblW w:w="14027" w:type="dxa"/>
        <w:tblInd w:w="-5" w:type="dxa"/>
        <w:tblLayout w:type="fixed"/>
        <w:tblLook w:val="04A0" w:firstRow="1" w:lastRow="0" w:firstColumn="1" w:lastColumn="0" w:noHBand="0" w:noVBand="1"/>
        <w:tblCaption w:val="Redeployment, Regulation 191/11, s.32"/>
        <w:tblDescription w:val="Displays the AODA Requirements and correponding deliverables, acitivities and the champion/department responsible for completion."/>
      </w:tblPr>
      <w:tblGrid>
        <w:gridCol w:w="3970"/>
        <w:gridCol w:w="3352"/>
        <w:gridCol w:w="3352"/>
        <w:gridCol w:w="3353"/>
      </w:tblGrid>
      <w:tr w:rsidR="00F54BF1" w:rsidRPr="00D32251" w14:paraId="71881243" w14:textId="77777777" w:rsidTr="00347919">
        <w:trPr>
          <w:trHeight w:val="497"/>
          <w:tblHeader/>
        </w:trPr>
        <w:tc>
          <w:tcPr>
            <w:tcW w:w="3970" w:type="dxa"/>
            <w:shd w:val="clear" w:color="auto" w:fill="D9D9D9" w:themeFill="background1" w:themeFillShade="D9"/>
            <w:vAlign w:val="center"/>
          </w:tcPr>
          <w:p w14:paraId="4765B564" w14:textId="77777777" w:rsidR="00F54BF1" w:rsidRPr="00D607DB" w:rsidRDefault="00F54BF1" w:rsidP="00347919">
            <w:pPr>
              <w:jc w:val="center"/>
              <w:rPr>
                <w:rFonts w:ascii="Arial" w:hAnsi="Arial" w:cs="Arial"/>
                <w:b/>
              </w:rPr>
            </w:pPr>
            <w:r w:rsidRPr="00D607DB">
              <w:rPr>
                <w:rFonts w:ascii="Arial" w:hAnsi="Arial" w:cs="Arial"/>
                <w:b/>
              </w:rPr>
              <w:t>AODA Requirement</w:t>
            </w:r>
          </w:p>
        </w:tc>
        <w:tc>
          <w:tcPr>
            <w:tcW w:w="3352" w:type="dxa"/>
            <w:shd w:val="clear" w:color="auto" w:fill="D9D9D9" w:themeFill="background1" w:themeFillShade="D9"/>
            <w:vAlign w:val="center"/>
          </w:tcPr>
          <w:p w14:paraId="23EC9C57" w14:textId="77777777" w:rsidR="00F54BF1" w:rsidRPr="00D32251" w:rsidRDefault="00F54BF1" w:rsidP="00347919">
            <w:pPr>
              <w:jc w:val="center"/>
              <w:rPr>
                <w:rFonts w:ascii="Arial" w:hAnsi="Arial" w:cs="Arial"/>
                <w:b/>
              </w:rPr>
            </w:pPr>
            <w:r w:rsidRPr="00D32251">
              <w:rPr>
                <w:rFonts w:ascii="Arial" w:hAnsi="Arial" w:cs="Arial"/>
                <w:b/>
              </w:rPr>
              <w:t>Deliverables</w:t>
            </w:r>
          </w:p>
        </w:tc>
        <w:tc>
          <w:tcPr>
            <w:tcW w:w="3352" w:type="dxa"/>
            <w:shd w:val="clear" w:color="auto" w:fill="D9D9D9" w:themeFill="background1" w:themeFillShade="D9"/>
            <w:vAlign w:val="center"/>
          </w:tcPr>
          <w:p w14:paraId="4736755F" w14:textId="77777777" w:rsidR="00F54BF1" w:rsidRPr="00D32251" w:rsidRDefault="00F54BF1" w:rsidP="00347919">
            <w:pPr>
              <w:jc w:val="center"/>
              <w:rPr>
                <w:rFonts w:ascii="Arial" w:hAnsi="Arial" w:cs="Arial"/>
                <w:b/>
              </w:rPr>
            </w:pPr>
            <w:r w:rsidRPr="00D32251">
              <w:rPr>
                <w:rFonts w:ascii="Arial" w:hAnsi="Arial" w:cs="Arial"/>
                <w:b/>
              </w:rPr>
              <w:t>Activities</w:t>
            </w:r>
          </w:p>
        </w:tc>
        <w:tc>
          <w:tcPr>
            <w:tcW w:w="3353" w:type="dxa"/>
            <w:shd w:val="clear" w:color="auto" w:fill="D9D9D9" w:themeFill="background1" w:themeFillShade="D9"/>
            <w:vAlign w:val="center"/>
          </w:tcPr>
          <w:p w14:paraId="0F418718" w14:textId="77777777" w:rsidR="00F54BF1" w:rsidRDefault="00F54BF1" w:rsidP="00347919">
            <w:pPr>
              <w:spacing w:after="0"/>
              <w:jc w:val="center"/>
              <w:rPr>
                <w:rFonts w:ascii="Arial" w:hAnsi="Arial" w:cs="Arial"/>
                <w:b/>
              </w:rPr>
            </w:pPr>
            <w:r w:rsidRPr="00477104">
              <w:rPr>
                <w:rFonts w:ascii="Arial" w:hAnsi="Arial" w:cs="Arial"/>
                <w:b/>
              </w:rPr>
              <w:t>Champion/</w:t>
            </w:r>
          </w:p>
          <w:p w14:paraId="5FE8656E" w14:textId="77777777" w:rsidR="00F54BF1" w:rsidRPr="00D32251" w:rsidRDefault="00F54BF1" w:rsidP="00347919">
            <w:pPr>
              <w:jc w:val="center"/>
              <w:rPr>
                <w:rFonts w:ascii="Arial" w:hAnsi="Arial" w:cs="Arial"/>
                <w:b/>
              </w:rPr>
            </w:pPr>
            <w:r w:rsidRPr="00477104">
              <w:rPr>
                <w:rFonts w:ascii="Arial" w:hAnsi="Arial" w:cs="Arial"/>
                <w:b/>
              </w:rPr>
              <w:t>Department</w:t>
            </w:r>
          </w:p>
        </w:tc>
      </w:tr>
      <w:tr w:rsidR="00F54BF1" w:rsidRPr="00FE4BEB" w14:paraId="13A41702" w14:textId="77777777" w:rsidTr="00347919">
        <w:trPr>
          <w:trHeight w:val="497"/>
          <w:tblHeader/>
        </w:trPr>
        <w:tc>
          <w:tcPr>
            <w:tcW w:w="3970" w:type="dxa"/>
            <w:shd w:val="clear" w:color="auto" w:fill="auto"/>
          </w:tcPr>
          <w:p w14:paraId="0C31845C" w14:textId="77777777" w:rsidR="00F54BF1" w:rsidRPr="00CE1760" w:rsidRDefault="00F54BF1" w:rsidP="00347919">
            <w:pPr>
              <w:rPr>
                <w:rFonts w:ascii="Arial" w:hAnsi="Arial" w:cs="Arial"/>
              </w:rPr>
            </w:pPr>
            <w:r w:rsidRPr="00F54BF1">
              <w:rPr>
                <w:rFonts w:ascii="Arial" w:hAnsi="Arial" w:cs="Arial"/>
              </w:rPr>
              <w:t>Include accessibility considerations in redeployment processes.</w:t>
            </w:r>
          </w:p>
        </w:tc>
        <w:tc>
          <w:tcPr>
            <w:tcW w:w="3352" w:type="dxa"/>
            <w:shd w:val="clear" w:color="auto" w:fill="auto"/>
          </w:tcPr>
          <w:p w14:paraId="62AF862D" w14:textId="77777777" w:rsidR="00F54BF1" w:rsidRPr="00CE1760" w:rsidRDefault="00F54BF1" w:rsidP="00347919">
            <w:pPr>
              <w:rPr>
                <w:rFonts w:ascii="Arial" w:hAnsi="Arial" w:cs="Arial"/>
              </w:rPr>
            </w:pPr>
            <w:r w:rsidRPr="00F54BF1">
              <w:rPr>
                <w:rFonts w:ascii="Arial" w:hAnsi="Arial" w:cs="Arial"/>
              </w:rPr>
              <w:t>A barrier-free redeployment process for employees with disabilities.</w:t>
            </w:r>
          </w:p>
        </w:tc>
        <w:tc>
          <w:tcPr>
            <w:tcW w:w="3352" w:type="dxa"/>
            <w:shd w:val="clear" w:color="auto" w:fill="auto"/>
          </w:tcPr>
          <w:p w14:paraId="02BB5481" w14:textId="77777777" w:rsidR="00F54BF1" w:rsidRDefault="00F54BF1" w:rsidP="002C5BB7">
            <w:pPr>
              <w:pStyle w:val="ListParagraph"/>
              <w:numPr>
                <w:ilvl w:val="0"/>
                <w:numId w:val="40"/>
              </w:numPr>
              <w:spacing w:after="0"/>
              <w:rPr>
                <w:rFonts w:ascii="Arial" w:hAnsi="Arial" w:cs="Arial"/>
              </w:rPr>
            </w:pPr>
            <w:r>
              <w:rPr>
                <w:rFonts w:ascii="Arial" w:hAnsi="Arial" w:cs="Arial"/>
              </w:rPr>
              <w:t xml:space="preserve">Review Trent’s redeployment for possible barriers </w:t>
            </w:r>
          </w:p>
          <w:p w14:paraId="67A57868" w14:textId="77777777" w:rsidR="00F54BF1" w:rsidRPr="002C5BB7" w:rsidRDefault="00F54BF1" w:rsidP="002C5BB7">
            <w:pPr>
              <w:rPr>
                <w:rFonts w:ascii="Arial" w:hAnsi="Arial" w:cs="Arial"/>
                <w:b/>
              </w:rPr>
            </w:pPr>
            <w:r w:rsidRPr="002C5BB7">
              <w:rPr>
                <w:rFonts w:ascii="Arial" w:hAnsi="Arial" w:cs="Arial"/>
                <w:b/>
              </w:rPr>
              <w:t>Completed</w:t>
            </w:r>
          </w:p>
        </w:tc>
        <w:tc>
          <w:tcPr>
            <w:tcW w:w="3353" w:type="dxa"/>
            <w:shd w:val="clear" w:color="auto" w:fill="auto"/>
          </w:tcPr>
          <w:p w14:paraId="520919AE" w14:textId="77777777" w:rsidR="00F54BF1" w:rsidRDefault="00F54BF1" w:rsidP="00347919">
            <w:pPr>
              <w:spacing w:after="0"/>
              <w:jc w:val="center"/>
              <w:rPr>
                <w:rFonts w:ascii="Arial" w:hAnsi="Arial" w:cs="Arial"/>
              </w:rPr>
            </w:pPr>
            <w:r>
              <w:rPr>
                <w:rFonts w:ascii="Arial" w:hAnsi="Arial" w:cs="Arial"/>
              </w:rPr>
              <w:t>Human Resources</w:t>
            </w:r>
          </w:p>
          <w:p w14:paraId="422B0845" w14:textId="77777777" w:rsidR="00F54BF1" w:rsidRDefault="00F54BF1" w:rsidP="00347919">
            <w:pPr>
              <w:spacing w:after="0"/>
              <w:jc w:val="center"/>
              <w:rPr>
                <w:rFonts w:ascii="Arial" w:hAnsi="Arial" w:cs="Arial"/>
              </w:rPr>
            </w:pPr>
          </w:p>
          <w:p w14:paraId="07E913AA" w14:textId="77777777" w:rsidR="00F54BF1" w:rsidRPr="00FE4BEB" w:rsidRDefault="00F54BF1" w:rsidP="00347919">
            <w:pPr>
              <w:spacing w:after="0"/>
              <w:jc w:val="center"/>
              <w:rPr>
                <w:rFonts w:ascii="Arial" w:hAnsi="Arial" w:cs="Arial"/>
              </w:rPr>
            </w:pPr>
            <w:r>
              <w:rPr>
                <w:rFonts w:ascii="Arial" w:hAnsi="Arial" w:cs="Arial"/>
              </w:rPr>
              <w:t>Robyne Hanley</w:t>
            </w:r>
          </w:p>
        </w:tc>
      </w:tr>
    </w:tbl>
    <w:p w14:paraId="19136EB0" w14:textId="77777777" w:rsidR="00F54BF1" w:rsidRPr="00F54BF1" w:rsidRDefault="00F54BF1" w:rsidP="00F54BF1">
      <w:pPr>
        <w:rPr>
          <w:rFonts w:ascii="Arial" w:hAnsi="Arial" w:cs="Arial"/>
        </w:rPr>
      </w:pPr>
    </w:p>
    <w:p w14:paraId="198A09F1" w14:textId="77777777" w:rsidR="00F21F9F" w:rsidRPr="00D73FBC" w:rsidRDefault="006505FB" w:rsidP="00C311EA">
      <w:pPr>
        <w:pStyle w:val="Heading2"/>
        <w:rPr>
          <w:rFonts w:eastAsia="Times New Roman" w:cs="Arial"/>
          <w:b w:val="0"/>
          <w:bCs/>
        </w:rPr>
      </w:pPr>
      <w:bookmarkStart w:id="20" w:name="_Toc483308869"/>
      <w:r w:rsidRPr="00D73FBC">
        <w:rPr>
          <w:rFonts w:eastAsia="Times New Roman" w:cs="Arial"/>
          <w:sz w:val="24"/>
        </w:rPr>
        <w:t>As</w:t>
      </w:r>
      <w:r w:rsidRPr="00D73FBC">
        <w:rPr>
          <w:rFonts w:eastAsia="Times New Roman" w:cs="Arial"/>
          <w:spacing w:val="-1"/>
          <w:sz w:val="24"/>
        </w:rPr>
        <w:t xml:space="preserve"> </w:t>
      </w:r>
      <w:r w:rsidRPr="00D73FBC">
        <w:rPr>
          <w:rFonts w:eastAsia="Times New Roman" w:cs="Arial"/>
          <w:sz w:val="24"/>
        </w:rPr>
        <w:t>of</w:t>
      </w:r>
      <w:r w:rsidRPr="00D73FBC">
        <w:rPr>
          <w:rFonts w:eastAsia="Times New Roman" w:cs="Arial"/>
          <w:spacing w:val="-1"/>
          <w:sz w:val="24"/>
        </w:rPr>
        <w:t xml:space="preserve"> </w:t>
      </w:r>
      <w:r w:rsidRPr="00D73FBC">
        <w:rPr>
          <w:rFonts w:eastAsia="Times New Roman" w:cs="Arial"/>
          <w:sz w:val="24"/>
        </w:rPr>
        <w:t>2009</w:t>
      </w:r>
      <w:r w:rsidRPr="00D73FBC">
        <w:rPr>
          <w:rFonts w:eastAsia="Times New Roman" w:cs="Arial"/>
          <w:spacing w:val="-1"/>
          <w:sz w:val="24"/>
        </w:rPr>
        <w:t xml:space="preserve"> </w:t>
      </w:r>
      <w:r w:rsidRPr="00D73FBC">
        <w:rPr>
          <w:rFonts w:eastAsia="Times New Roman" w:cs="Arial"/>
          <w:sz w:val="24"/>
        </w:rPr>
        <w:t>–</w:t>
      </w:r>
      <w:r w:rsidRPr="00D73FBC">
        <w:rPr>
          <w:rFonts w:eastAsia="Times New Roman" w:cs="Arial"/>
          <w:spacing w:val="-1"/>
          <w:sz w:val="24"/>
        </w:rPr>
        <w:t xml:space="preserve"> </w:t>
      </w:r>
      <w:r w:rsidR="002E17FB" w:rsidRPr="00D73FBC">
        <w:rPr>
          <w:rFonts w:eastAsia="Times New Roman" w:cs="Arial"/>
          <w:sz w:val="24"/>
        </w:rPr>
        <w:t>On-G</w:t>
      </w:r>
      <w:r w:rsidRPr="00D73FBC">
        <w:rPr>
          <w:rFonts w:eastAsia="Times New Roman" w:cs="Arial"/>
          <w:sz w:val="24"/>
        </w:rPr>
        <w:t>oing</w:t>
      </w:r>
      <w:bookmarkEnd w:id="20"/>
    </w:p>
    <w:p w14:paraId="5FAC1846" w14:textId="77777777" w:rsidR="00F21F9F" w:rsidRDefault="00F54BF1" w:rsidP="001047A5">
      <w:pPr>
        <w:spacing w:before="11" w:after="0"/>
        <w:rPr>
          <w:rFonts w:ascii="Arial" w:eastAsia="Times New Roman" w:hAnsi="Arial" w:cs="Arial"/>
          <w:bCs/>
        </w:rPr>
      </w:pPr>
      <w:r>
        <w:rPr>
          <w:rFonts w:ascii="Arial" w:eastAsia="Times New Roman" w:hAnsi="Arial" w:cs="Arial"/>
          <w:bCs/>
        </w:rPr>
        <w:t xml:space="preserve">Table 25: Requirements, deliverables and </w:t>
      </w:r>
      <w:r w:rsidR="001047A5">
        <w:rPr>
          <w:rFonts w:ascii="Arial" w:eastAsia="Times New Roman" w:hAnsi="Arial" w:cs="Arial"/>
          <w:bCs/>
        </w:rPr>
        <w:t>activities in accordance with the AODA Customer Service Standard</w:t>
      </w:r>
    </w:p>
    <w:p w14:paraId="682C1855" w14:textId="77777777" w:rsidR="001047A5" w:rsidRPr="00F54BF1" w:rsidRDefault="001047A5" w:rsidP="001047A5">
      <w:pPr>
        <w:spacing w:before="11" w:after="0"/>
        <w:rPr>
          <w:rFonts w:ascii="Arial" w:eastAsia="Times New Roman" w:hAnsi="Arial" w:cs="Arial"/>
          <w:bCs/>
        </w:rPr>
      </w:pPr>
      <w:r>
        <w:rPr>
          <w:rFonts w:ascii="Arial" w:eastAsia="Times New Roman" w:hAnsi="Arial" w:cs="Arial"/>
          <w:bCs/>
        </w:rPr>
        <w:t>Active and on-going as of January 2009</w:t>
      </w:r>
    </w:p>
    <w:tbl>
      <w:tblPr>
        <w:tblStyle w:val="TableGrid"/>
        <w:tblW w:w="14027" w:type="dxa"/>
        <w:tblInd w:w="-5" w:type="dxa"/>
        <w:tblLayout w:type="fixed"/>
        <w:tblLook w:val="04A0" w:firstRow="1" w:lastRow="0" w:firstColumn="1" w:lastColumn="0" w:noHBand="0" w:noVBand="1"/>
        <w:tblCaption w:val="Active and On-Going Requirements under the AODA Customer Service Standard"/>
        <w:tblDescription w:val="Displays the AODA Requirements and correponding deliverables, acitivities and the champion/department responsible for completion."/>
      </w:tblPr>
      <w:tblGrid>
        <w:gridCol w:w="3970"/>
        <w:gridCol w:w="3640"/>
        <w:gridCol w:w="3640"/>
        <w:gridCol w:w="2777"/>
      </w:tblGrid>
      <w:tr w:rsidR="00F54BF1" w:rsidRPr="00D32251" w14:paraId="42C90914" w14:textId="77777777" w:rsidTr="001047A5">
        <w:trPr>
          <w:trHeight w:val="497"/>
          <w:tblHeader/>
        </w:trPr>
        <w:tc>
          <w:tcPr>
            <w:tcW w:w="3970" w:type="dxa"/>
            <w:shd w:val="clear" w:color="auto" w:fill="D9D9D9" w:themeFill="background1" w:themeFillShade="D9"/>
            <w:vAlign w:val="center"/>
          </w:tcPr>
          <w:p w14:paraId="7EAE6C16" w14:textId="77777777" w:rsidR="00F54BF1" w:rsidRPr="002C5BB7" w:rsidRDefault="00F54BF1" w:rsidP="00347919">
            <w:pPr>
              <w:jc w:val="center"/>
              <w:rPr>
                <w:rFonts w:ascii="Arial" w:hAnsi="Arial" w:cs="Arial"/>
                <w:b/>
              </w:rPr>
            </w:pPr>
            <w:r w:rsidRPr="002C5BB7">
              <w:rPr>
                <w:rFonts w:ascii="Arial" w:hAnsi="Arial" w:cs="Arial"/>
                <w:b/>
              </w:rPr>
              <w:t>AODA Requirement</w:t>
            </w:r>
          </w:p>
        </w:tc>
        <w:tc>
          <w:tcPr>
            <w:tcW w:w="3640" w:type="dxa"/>
            <w:shd w:val="clear" w:color="auto" w:fill="D9D9D9" w:themeFill="background1" w:themeFillShade="D9"/>
            <w:vAlign w:val="center"/>
          </w:tcPr>
          <w:p w14:paraId="047587D3" w14:textId="77777777" w:rsidR="00F54BF1" w:rsidRPr="00D32251" w:rsidRDefault="00F54BF1" w:rsidP="00347919">
            <w:pPr>
              <w:jc w:val="center"/>
              <w:rPr>
                <w:rFonts w:ascii="Arial" w:hAnsi="Arial" w:cs="Arial"/>
                <w:b/>
              </w:rPr>
            </w:pPr>
            <w:r w:rsidRPr="00D32251">
              <w:rPr>
                <w:rFonts w:ascii="Arial" w:hAnsi="Arial" w:cs="Arial"/>
                <w:b/>
              </w:rPr>
              <w:t>Deliverables</w:t>
            </w:r>
          </w:p>
        </w:tc>
        <w:tc>
          <w:tcPr>
            <w:tcW w:w="3640" w:type="dxa"/>
            <w:shd w:val="clear" w:color="auto" w:fill="D9D9D9" w:themeFill="background1" w:themeFillShade="D9"/>
            <w:vAlign w:val="center"/>
          </w:tcPr>
          <w:p w14:paraId="2BE858A2" w14:textId="77777777" w:rsidR="00F54BF1" w:rsidRPr="00D32251" w:rsidRDefault="00F54BF1" w:rsidP="00347919">
            <w:pPr>
              <w:jc w:val="center"/>
              <w:rPr>
                <w:rFonts w:ascii="Arial" w:hAnsi="Arial" w:cs="Arial"/>
                <w:b/>
              </w:rPr>
            </w:pPr>
            <w:r w:rsidRPr="00D32251">
              <w:rPr>
                <w:rFonts w:ascii="Arial" w:hAnsi="Arial" w:cs="Arial"/>
                <w:b/>
              </w:rPr>
              <w:t>Activities</w:t>
            </w:r>
          </w:p>
        </w:tc>
        <w:tc>
          <w:tcPr>
            <w:tcW w:w="2777" w:type="dxa"/>
            <w:shd w:val="clear" w:color="auto" w:fill="D9D9D9" w:themeFill="background1" w:themeFillShade="D9"/>
            <w:vAlign w:val="center"/>
          </w:tcPr>
          <w:p w14:paraId="0B9D146C" w14:textId="77777777" w:rsidR="00F54BF1" w:rsidRDefault="00F54BF1" w:rsidP="00347919">
            <w:pPr>
              <w:spacing w:after="0"/>
              <w:jc w:val="center"/>
              <w:rPr>
                <w:rFonts w:ascii="Arial" w:hAnsi="Arial" w:cs="Arial"/>
                <w:b/>
              </w:rPr>
            </w:pPr>
            <w:r w:rsidRPr="00477104">
              <w:rPr>
                <w:rFonts w:ascii="Arial" w:hAnsi="Arial" w:cs="Arial"/>
                <w:b/>
              </w:rPr>
              <w:t>Champion/</w:t>
            </w:r>
          </w:p>
          <w:p w14:paraId="24253759" w14:textId="77777777" w:rsidR="00F54BF1" w:rsidRPr="00D32251" w:rsidRDefault="00F54BF1" w:rsidP="00347919">
            <w:pPr>
              <w:jc w:val="center"/>
              <w:rPr>
                <w:rFonts w:ascii="Arial" w:hAnsi="Arial" w:cs="Arial"/>
                <w:b/>
              </w:rPr>
            </w:pPr>
            <w:r w:rsidRPr="00477104">
              <w:rPr>
                <w:rFonts w:ascii="Arial" w:hAnsi="Arial" w:cs="Arial"/>
                <w:b/>
              </w:rPr>
              <w:t>Department</w:t>
            </w:r>
          </w:p>
        </w:tc>
      </w:tr>
      <w:tr w:rsidR="00F54BF1" w:rsidRPr="00FE4BEB" w14:paraId="1EFD9217" w14:textId="77777777" w:rsidTr="001047A5">
        <w:trPr>
          <w:trHeight w:val="497"/>
          <w:tblHeader/>
        </w:trPr>
        <w:tc>
          <w:tcPr>
            <w:tcW w:w="3970" w:type="dxa"/>
            <w:shd w:val="clear" w:color="auto" w:fill="auto"/>
          </w:tcPr>
          <w:p w14:paraId="356E2380" w14:textId="77777777" w:rsidR="00F54BF1" w:rsidRDefault="001047A5" w:rsidP="00347919">
            <w:pPr>
              <w:rPr>
                <w:rFonts w:ascii="Arial" w:hAnsi="Arial" w:cs="Arial"/>
              </w:rPr>
            </w:pPr>
            <w:r>
              <w:rPr>
                <w:rFonts w:ascii="Arial" w:hAnsi="Arial" w:cs="Arial"/>
              </w:rPr>
              <w:t>Accessible Customer Service training</w:t>
            </w:r>
          </w:p>
          <w:p w14:paraId="5D54BA2B" w14:textId="77777777" w:rsidR="001047A5" w:rsidRDefault="001047A5" w:rsidP="001047A5">
            <w:pPr>
              <w:pStyle w:val="ListParagraph"/>
              <w:numPr>
                <w:ilvl w:val="0"/>
                <w:numId w:val="41"/>
              </w:numPr>
              <w:rPr>
                <w:rFonts w:ascii="Arial" w:hAnsi="Arial" w:cs="Arial"/>
              </w:rPr>
            </w:pPr>
            <w:r>
              <w:rPr>
                <w:rFonts w:ascii="Arial" w:hAnsi="Arial" w:cs="Arial"/>
              </w:rPr>
              <w:t>Offerings</w:t>
            </w:r>
          </w:p>
          <w:p w14:paraId="1676E734" w14:textId="77777777" w:rsidR="001047A5" w:rsidRPr="001047A5" w:rsidRDefault="001047A5" w:rsidP="001047A5">
            <w:pPr>
              <w:pStyle w:val="ListParagraph"/>
              <w:numPr>
                <w:ilvl w:val="0"/>
                <w:numId w:val="41"/>
              </w:numPr>
              <w:rPr>
                <w:rFonts w:ascii="Arial" w:hAnsi="Arial" w:cs="Arial"/>
              </w:rPr>
            </w:pPr>
            <w:r>
              <w:rPr>
                <w:rFonts w:ascii="Arial" w:hAnsi="Arial" w:cs="Arial"/>
              </w:rPr>
              <w:t>Record Keeping</w:t>
            </w:r>
          </w:p>
        </w:tc>
        <w:tc>
          <w:tcPr>
            <w:tcW w:w="3640" w:type="dxa"/>
            <w:shd w:val="clear" w:color="auto" w:fill="auto"/>
          </w:tcPr>
          <w:p w14:paraId="6A9078B9" w14:textId="77777777" w:rsidR="001047A5" w:rsidRPr="001047A5" w:rsidRDefault="001047A5" w:rsidP="001047A5">
            <w:pPr>
              <w:rPr>
                <w:rFonts w:ascii="Arial" w:hAnsi="Arial" w:cs="Arial"/>
              </w:rPr>
            </w:pPr>
            <w:r w:rsidRPr="001047A5">
              <w:rPr>
                <w:rFonts w:ascii="Arial" w:hAnsi="Arial" w:cs="Arial"/>
              </w:rPr>
              <w:t>AODA Customer Service Training (In-person &amp; On- line)</w:t>
            </w:r>
          </w:p>
          <w:p w14:paraId="4374524F" w14:textId="77777777" w:rsidR="00F54BF1" w:rsidRPr="00CE1760" w:rsidRDefault="001047A5" w:rsidP="001047A5">
            <w:pPr>
              <w:rPr>
                <w:rFonts w:ascii="Arial" w:hAnsi="Arial" w:cs="Arial"/>
              </w:rPr>
            </w:pPr>
            <w:r w:rsidRPr="001047A5">
              <w:rPr>
                <w:rFonts w:ascii="Arial" w:hAnsi="Arial" w:cs="Arial"/>
              </w:rPr>
              <w:t>Record Keeping System</w:t>
            </w:r>
          </w:p>
        </w:tc>
        <w:tc>
          <w:tcPr>
            <w:tcW w:w="3640" w:type="dxa"/>
            <w:shd w:val="clear" w:color="auto" w:fill="auto"/>
          </w:tcPr>
          <w:p w14:paraId="60867943" w14:textId="77777777" w:rsidR="001047A5" w:rsidRPr="00F54BF1" w:rsidRDefault="001047A5" w:rsidP="001047A5">
            <w:pPr>
              <w:pStyle w:val="ListParagraph"/>
              <w:numPr>
                <w:ilvl w:val="0"/>
                <w:numId w:val="40"/>
              </w:numPr>
              <w:rPr>
                <w:rFonts w:ascii="Arial" w:hAnsi="Arial" w:cs="Arial"/>
                <w:b/>
              </w:rPr>
            </w:pPr>
            <w:r>
              <w:rPr>
                <w:rFonts w:ascii="Arial" w:hAnsi="Arial" w:cs="Arial"/>
              </w:rPr>
              <w:t xml:space="preserve">Continue with AODA Customer Service Training in multi-modalities </w:t>
            </w:r>
          </w:p>
          <w:p w14:paraId="21E6F401" w14:textId="77777777" w:rsidR="00F54BF1" w:rsidRPr="001047A5" w:rsidRDefault="001047A5" w:rsidP="002C5BB7">
            <w:pPr>
              <w:pStyle w:val="ListParagraph"/>
              <w:numPr>
                <w:ilvl w:val="0"/>
                <w:numId w:val="40"/>
              </w:numPr>
              <w:spacing w:after="0"/>
              <w:rPr>
                <w:rFonts w:ascii="Arial" w:hAnsi="Arial" w:cs="Arial"/>
                <w:b/>
              </w:rPr>
            </w:pPr>
            <w:r>
              <w:rPr>
                <w:rFonts w:ascii="Arial" w:hAnsi="Arial" w:cs="Arial"/>
              </w:rPr>
              <w:t>Develop record keeping system</w:t>
            </w:r>
          </w:p>
          <w:p w14:paraId="342B9D16" w14:textId="77777777" w:rsidR="001047A5" w:rsidRPr="002C5BB7" w:rsidRDefault="001047A5" w:rsidP="002C5BB7">
            <w:pPr>
              <w:rPr>
                <w:rFonts w:ascii="Arial" w:hAnsi="Arial" w:cs="Arial"/>
                <w:b/>
              </w:rPr>
            </w:pPr>
            <w:r w:rsidRPr="002C5BB7">
              <w:rPr>
                <w:rFonts w:ascii="Arial" w:hAnsi="Arial" w:cs="Arial"/>
                <w:b/>
              </w:rPr>
              <w:t>Ongoing</w:t>
            </w:r>
          </w:p>
        </w:tc>
        <w:tc>
          <w:tcPr>
            <w:tcW w:w="2777" w:type="dxa"/>
            <w:shd w:val="clear" w:color="auto" w:fill="auto"/>
          </w:tcPr>
          <w:p w14:paraId="08361CDA" w14:textId="77777777" w:rsidR="00F54BF1" w:rsidRPr="00FE4BEB" w:rsidRDefault="001047A5" w:rsidP="00347919">
            <w:pPr>
              <w:spacing w:after="0"/>
              <w:jc w:val="center"/>
              <w:rPr>
                <w:rFonts w:ascii="Arial" w:hAnsi="Arial" w:cs="Arial"/>
              </w:rPr>
            </w:pPr>
            <w:r>
              <w:rPr>
                <w:rFonts w:ascii="Arial" w:hAnsi="Arial" w:cs="Arial"/>
              </w:rPr>
              <w:t>Andrea Walsh</w:t>
            </w:r>
          </w:p>
        </w:tc>
      </w:tr>
      <w:tr w:rsidR="001047A5" w:rsidRPr="00FE4BEB" w14:paraId="2E175231" w14:textId="77777777" w:rsidTr="001047A5">
        <w:trPr>
          <w:trHeight w:val="497"/>
          <w:tblHeader/>
        </w:trPr>
        <w:tc>
          <w:tcPr>
            <w:tcW w:w="3970" w:type="dxa"/>
            <w:shd w:val="clear" w:color="auto" w:fill="auto"/>
          </w:tcPr>
          <w:p w14:paraId="00DA4D5B" w14:textId="77777777" w:rsidR="001047A5" w:rsidRDefault="001047A5" w:rsidP="00347919">
            <w:pPr>
              <w:rPr>
                <w:rFonts w:ascii="Arial" w:hAnsi="Arial" w:cs="Arial"/>
              </w:rPr>
            </w:pPr>
            <w:r>
              <w:rPr>
                <w:rFonts w:ascii="Arial" w:hAnsi="Arial" w:cs="Arial"/>
              </w:rPr>
              <w:t>Accessibility Customer Service Policy Review</w:t>
            </w:r>
          </w:p>
        </w:tc>
        <w:tc>
          <w:tcPr>
            <w:tcW w:w="3640" w:type="dxa"/>
            <w:shd w:val="clear" w:color="auto" w:fill="auto"/>
          </w:tcPr>
          <w:p w14:paraId="51D65D18" w14:textId="77777777" w:rsidR="001047A5" w:rsidRPr="001047A5" w:rsidRDefault="001047A5" w:rsidP="001047A5">
            <w:pPr>
              <w:rPr>
                <w:rFonts w:ascii="Arial" w:hAnsi="Arial" w:cs="Arial"/>
              </w:rPr>
            </w:pPr>
            <w:r>
              <w:rPr>
                <w:rFonts w:ascii="Arial" w:hAnsi="Arial" w:cs="Arial"/>
              </w:rPr>
              <w:t>Approved</w:t>
            </w:r>
          </w:p>
        </w:tc>
        <w:tc>
          <w:tcPr>
            <w:tcW w:w="3640" w:type="dxa"/>
            <w:shd w:val="clear" w:color="auto" w:fill="auto"/>
          </w:tcPr>
          <w:p w14:paraId="27BE5509" w14:textId="77777777" w:rsidR="001047A5" w:rsidRDefault="001047A5" w:rsidP="001047A5">
            <w:pPr>
              <w:pStyle w:val="ListParagraph"/>
              <w:numPr>
                <w:ilvl w:val="0"/>
                <w:numId w:val="0"/>
              </w:numPr>
              <w:ind w:left="318"/>
              <w:rPr>
                <w:rFonts w:ascii="Arial" w:hAnsi="Arial" w:cs="Arial"/>
              </w:rPr>
            </w:pPr>
          </w:p>
        </w:tc>
        <w:tc>
          <w:tcPr>
            <w:tcW w:w="2777" w:type="dxa"/>
            <w:shd w:val="clear" w:color="auto" w:fill="auto"/>
          </w:tcPr>
          <w:p w14:paraId="4BD10E1D" w14:textId="77777777" w:rsidR="001047A5" w:rsidRDefault="001047A5" w:rsidP="00347919">
            <w:pPr>
              <w:spacing w:after="0"/>
              <w:jc w:val="center"/>
              <w:rPr>
                <w:rFonts w:ascii="Arial" w:hAnsi="Arial" w:cs="Arial"/>
              </w:rPr>
            </w:pPr>
          </w:p>
        </w:tc>
      </w:tr>
      <w:tr w:rsidR="001047A5" w:rsidRPr="00FE4BEB" w14:paraId="50A9E050" w14:textId="77777777" w:rsidTr="001047A5">
        <w:trPr>
          <w:trHeight w:val="497"/>
          <w:tblHeader/>
        </w:trPr>
        <w:tc>
          <w:tcPr>
            <w:tcW w:w="3970" w:type="dxa"/>
            <w:shd w:val="clear" w:color="auto" w:fill="auto"/>
          </w:tcPr>
          <w:p w14:paraId="4FB8EB9B" w14:textId="77777777" w:rsidR="001047A5" w:rsidRDefault="001047A5" w:rsidP="00347919">
            <w:pPr>
              <w:rPr>
                <w:rFonts w:ascii="Arial" w:hAnsi="Arial" w:cs="Arial"/>
              </w:rPr>
            </w:pPr>
            <w:r>
              <w:rPr>
                <w:rFonts w:ascii="Arial" w:hAnsi="Arial" w:cs="Arial"/>
              </w:rPr>
              <w:t>Service Disruption Notices</w:t>
            </w:r>
          </w:p>
        </w:tc>
        <w:tc>
          <w:tcPr>
            <w:tcW w:w="3640" w:type="dxa"/>
            <w:shd w:val="clear" w:color="auto" w:fill="auto"/>
          </w:tcPr>
          <w:p w14:paraId="04336FEE" w14:textId="77777777" w:rsidR="001047A5" w:rsidRDefault="001047A5" w:rsidP="001047A5">
            <w:pPr>
              <w:rPr>
                <w:rFonts w:ascii="Arial" w:hAnsi="Arial" w:cs="Arial"/>
              </w:rPr>
            </w:pPr>
            <w:r>
              <w:rPr>
                <w:rFonts w:ascii="Arial" w:hAnsi="Arial" w:cs="Arial"/>
              </w:rPr>
              <w:t>Service disruption notices are posted</w:t>
            </w:r>
          </w:p>
        </w:tc>
        <w:tc>
          <w:tcPr>
            <w:tcW w:w="3640" w:type="dxa"/>
            <w:shd w:val="clear" w:color="auto" w:fill="auto"/>
          </w:tcPr>
          <w:p w14:paraId="4459B00A" w14:textId="77777777" w:rsidR="001047A5" w:rsidRDefault="001047A5" w:rsidP="002C5BB7">
            <w:pPr>
              <w:pStyle w:val="ListParagraph"/>
              <w:numPr>
                <w:ilvl w:val="0"/>
                <w:numId w:val="42"/>
              </w:numPr>
              <w:spacing w:after="0"/>
              <w:ind w:left="292" w:hanging="180"/>
              <w:rPr>
                <w:rFonts w:ascii="Arial" w:hAnsi="Arial" w:cs="Arial"/>
              </w:rPr>
            </w:pPr>
            <w:r>
              <w:rPr>
                <w:rFonts w:ascii="Arial" w:hAnsi="Arial" w:cs="Arial"/>
              </w:rPr>
              <w:t xml:space="preserve">Continue to post service disruption notices </w:t>
            </w:r>
          </w:p>
          <w:p w14:paraId="3FC33A69" w14:textId="77777777" w:rsidR="001047A5" w:rsidRPr="002C5BB7" w:rsidRDefault="001047A5" w:rsidP="002C5BB7">
            <w:pPr>
              <w:rPr>
                <w:rFonts w:ascii="Arial" w:hAnsi="Arial" w:cs="Arial"/>
                <w:b/>
              </w:rPr>
            </w:pPr>
            <w:r w:rsidRPr="002C5BB7">
              <w:rPr>
                <w:rFonts w:ascii="Arial" w:hAnsi="Arial" w:cs="Arial"/>
                <w:b/>
              </w:rPr>
              <w:t>Ongoing</w:t>
            </w:r>
          </w:p>
        </w:tc>
        <w:tc>
          <w:tcPr>
            <w:tcW w:w="2777" w:type="dxa"/>
            <w:shd w:val="clear" w:color="auto" w:fill="auto"/>
          </w:tcPr>
          <w:p w14:paraId="3FA4B2A0" w14:textId="77777777" w:rsidR="001047A5" w:rsidRDefault="001047A5" w:rsidP="00347919">
            <w:pPr>
              <w:spacing w:after="0"/>
              <w:jc w:val="center"/>
              <w:rPr>
                <w:rFonts w:ascii="Arial" w:hAnsi="Arial" w:cs="Arial"/>
              </w:rPr>
            </w:pPr>
            <w:r>
              <w:rPr>
                <w:rFonts w:ascii="Arial" w:hAnsi="Arial" w:cs="Arial"/>
              </w:rPr>
              <w:t xml:space="preserve">Physical Resources </w:t>
            </w:r>
          </w:p>
          <w:p w14:paraId="2C656DDB" w14:textId="77777777" w:rsidR="001047A5" w:rsidRDefault="001047A5" w:rsidP="00347919">
            <w:pPr>
              <w:spacing w:after="0"/>
              <w:jc w:val="center"/>
              <w:rPr>
                <w:rFonts w:ascii="Arial" w:hAnsi="Arial" w:cs="Arial"/>
              </w:rPr>
            </w:pPr>
          </w:p>
          <w:p w14:paraId="4A343A35" w14:textId="77777777" w:rsidR="001047A5" w:rsidRDefault="001047A5" w:rsidP="00347919">
            <w:pPr>
              <w:spacing w:after="0"/>
              <w:jc w:val="center"/>
              <w:rPr>
                <w:rFonts w:ascii="Arial" w:hAnsi="Arial" w:cs="Arial"/>
              </w:rPr>
            </w:pPr>
            <w:r>
              <w:rPr>
                <w:rFonts w:ascii="Arial" w:hAnsi="Arial" w:cs="Arial"/>
              </w:rPr>
              <w:t>Communications</w:t>
            </w:r>
          </w:p>
        </w:tc>
      </w:tr>
      <w:tr w:rsidR="001047A5" w:rsidRPr="00FE4BEB" w14:paraId="62BBC411" w14:textId="77777777" w:rsidTr="001047A5">
        <w:trPr>
          <w:trHeight w:val="497"/>
          <w:tblHeader/>
        </w:trPr>
        <w:tc>
          <w:tcPr>
            <w:tcW w:w="3970" w:type="dxa"/>
            <w:shd w:val="clear" w:color="auto" w:fill="auto"/>
          </w:tcPr>
          <w:p w14:paraId="200F4DD5" w14:textId="6C72E3D3" w:rsidR="001047A5" w:rsidRDefault="00351120" w:rsidP="00347919">
            <w:pPr>
              <w:rPr>
                <w:rFonts w:ascii="Arial" w:hAnsi="Arial" w:cs="Arial"/>
              </w:rPr>
            </w:pPr>
            <w:r>
              <w:rPr>
                <w:rFonts w:ascii="Arial" w:hAnsi="Arial" w:cs="Arial"/>
              </w:rPr>
              <w:t>Feedback Mechanisms</w:t>
            </w:r>
          </w:p>
        </w:tc>
        <w:tc>
          <w:tcPr>
            <w:tcW w:w="3640" w:type="dxa"/>
            <w:shd w:val="clear" w:color="auto" w:fill="auto"/>
          </w:tcPr>
          <w:p w14:paraId="0629A605" w14:textId="77777777" w:rsidR="001047A5" w:rsidRDefault="001047A5" w:rsidP="001047A5">
            <w:pPr>
              <w:rPr>
                <w:rFonts w:ascii="Arial" w:hAnsi="Arial" w:cs="Arial"/>
              </w:rPr>
            </w:pPr>
            <w:r>
              <w:rPr>
                <w:rFonts w:ascii="Arial" w:hAnsi="Arial" w:cs="Arial"/>
              </w:rPr>
              <w:t xml:space="preserve">Feedback mechanisms in multi-formats </w:t>
            </w:r>
          </w:p>
          <w:p w14:paraId="06D2C5CB" w14:textId="77777777" w:rsidR="001047A5" w:rsidRPr="001047A5" w:rsidRDefault="001047A5" w:rsidP="001047A5">
            <w:pPr>
              <w:pStyle w:val="ListParagraph"/>
              <w:numPr>
                <w:ilvl w:val="0"/>
                <w:numId w:val="43"/>
              </w:numPr>
              <w:rPr>
                <w:rFonts w:ascii="Arial" w:hAnsi="Arial" w:cs="Arial"/>
              </w:rPr>
            </w:pPr>
            <w:r>
              <w:rPr>
                <w:rFonts w:ascii="Arial" w:hAnsi="Arial" w:cs="Arial"/>
              </w:rPr>
              <w:t>In person, mail, email and phone</w:t>
            </w:r>
          </w:p>
        </w:tc>
        <w:tc>
          <w:tcPr>
            <w:tcW w:w="3640" w:type="dxa"/>
            <w:shd w:val="clear" w:color="auto" w:fill="auto"/>
          </w:tcPr>
          <w:p w14:paraId="5EFAA428" w14:textId="77777777" w:rsidR="001047A5" w:rsidRDefault="001047A5" w:rsidP="002C5BB7">
            <w:pPr>
              <w:pStyle w:val="ListParagraph"/>
              <w:numPr>
                <w:ilvl w:val="0"/>
                <w:numId w:val="42"/>
              </w:numPr>
              <w:spacing w:after="0"/>
              <w:ind w:left="292" w:hanging="180"/>
              <w:rPr>
                <w:rFonts w:ascii="Arial" w:hAnsi="Arial" w:cs="Arial"/>
              </w:rPr>
            </w:pPr>
            <w:r>
              <w:rPr>
                <w:rFonts w:ascii="Arial" w:hAnsi="Arial" w:cs="Arial"/>
              </w:rPr>
              <w:t>Maintain feedback mechanisms</w:t>
            </w:r>
            <w:r w:rsidR="002C5BB7">
              <w:rPr>
                <w:rFonts w:ascii="Arial" w:hAnsi="Arial" w:cs="Arial"/>
              </w:rPr>
              <w:t xml:space="preserve"> and respond in a timely manner</w:t>
            </w:r>
          </w:p>
          <w:p w14:paraId="50788133" w14:textId="77777777" w:rsidR="001047A5" w:rsidRPr="002C5BB7" w:rsidRDefault="001047A5" w:rsidP="002C5BB7">
            <w:pPr>
              <w:rPr>
                <w:rFonts w:ascii="Arial" w:hAnsi="Arial" w:cs="Arial"/>
                <w:b/>
              </w:rPr>
            </w:pPr>
            <w:r w:rsidRPr="002C5BB7">
              <w:rPr>
                <w:rFonts w:ascii="Arial" w:hAnsi="Arial" w:cs="Arial"/>
                <w:b/>
              </w:rPr>
              <w:t>Ongoing</w:t>
            </w:r>
          </w:p>
        </w:tc>
        <w:tc>
          <w:tcPr>
            <w:tcW w:w="2777" w:type="dxa"/>
            <w:shd w:val="clear" w:color="auto" w:fill="auto"/>
          </w:tcPr>
          <w:p w14:paraId="3A01663B" w14:textId="77777777" w:rsidR="001047A5" w:rsidRDefault="001047A5" w:rsidP="00347919">
            <w:pPr>
              <w:spacing w:after="0"/>
              <w:jc w:val="center"/>
              <w:rPr>
                <w:rFonts w:ascii="Arial" w:hAnsi="Arial" w:cs="Arial"/>
              </w:rPr>
            </w:pPr>
            <w:r>
              <w:rPr>
                <w:rFonts w:ascii="Arial" w:hAnsi="Arial" w:cs="Arial"/>
              </w:rPr>
              <w:t>Andrea Walsh</w:t>
            </w:r>
          </w:p>
        </w:tc>
      </w:tr>
    </w:tbl>
    <w:p w14:paraId="585DA9D3" w14:textId="77777777" w:rsidR="001047A5" w:rsidRDefault="001047A5" w:rsidP="00F54BF1">
      <w:pPr>
        <w:spacing w:before="11"/>
        <w:rPr>
          <w:rFonts w:ascii="Times New Roman" w:eastAsia="Times New Roman" w:hAnsi="Times New Roman" w:cs="Times New Roman"/>
          <w:b/>
          <w:bCs/>
          <w:sz w:val="23"/>
          <w:szCs w:val="23"/>
        </w:rPr>
      </w:pPr>
    </w:p>
    <w:p w14:paraId="1C48E1D7" w14:textId="77777777" w:rsidR="00F21F9F" w:rsidRPr="00D73FBC" w:rsidRDefault="001047A5" w:rsidP="001047A5">
      <w:pPr>
        <w:pStyle w:val="Heading2"/>
        <w:rPr>
          <w:rFonts w:cs="Arial"/>
          <w:spacing w:val="-1"/>
        </w:rPr>
      </w:pPr>
      <w:r>
        <w:rPr>
          <w:rFonts w:eastAsia="Times New Roman"/>
        </w:rPr>
        <w:br w:type="page"/>
      </w:r>
      <w:bookmarkStart w:id="21" w:name="_Toc483308870"/>
      <w:r w:rsidR="006505FB" w:rsidRPr="00D73FBC">
        <w:rPr>
          <w:rFonts w:cs="Arial"/>
        </w:rPr>
        <w:t xml:space="preserve">Looking </w:t>
      </w:r>
      <w:r w:rsidR="006505FB" w:rsidRPr="00D73FBC">
        <w:rPr>
          <w:rFonts w:cs="Arial"/>
          <w:spacing w:val="-1"/>
        </w:rPr>
        <w:t>Forward</w:t>
      </w:r>
      <w:bookmarkEnd w:id="21"/>
    </w:p>
    <w:p w14:paraId="330CB4F2" w14:textId="77777777" w:rsidR="001047A5" w:rsidRDefault="001047A5" w:rsidP="001047A5">
      <w:pPr>
        <w:spacing w:after="0"/>
        <w:rPr>
          <w:rFonts w:ascii="Arial" w:hAnsi="Arial" w:cs="Arial"/>
        </w:rPr>
      </w:pPr>
      <w:r>
        <w:rPr>
          <w:rFonts w:ascii="Arial" w:hAnsi="Arial" w:cs="Arial"/>
        </w:rPr>
        <w:t xml:space="preserve">Table 26: Requirements, deliverables and activities in accordance with the AODA standards on Physical Environments </w:t>
      </w:r>
    </w:p>
    <w:p w14:paraId="09867877" w14:textId="77777777" w:rsidR="001047A5" w:rsidRDefault="001047A5" w:rsidP="001047A5">
      <w:pPr>
        <w:spacing w:after="0"/>
        <w:rPr>
          <w:rFonts w:ascii="Arial" w:hAnsi="Arial" w:cs="Arial"/>
        </w:rPr>
      </w:pPr>
      <w:r>
        <w:rPr>
          <w:rFonts w:ascii="Arial" w:hAnsi="Arial" w:cs="Arial"/>
        </w:rPr>
        <w:t>Deadline: January 1, 2016</w:t>
      </w:r>
    </w:p>
    <w:tbl>
      <w:tblPr>
        <w:tblStyle w:val="TableGrid"/>
        <w:tblW w:w="14027" w:type="dxa"/>
        <w:tblInd w:w="-5" w:type="dxa"/>
        <w:tblLayout w:type="fixed"/>
        <w:tblLook w:val="04A0" w:firstRow="1" w:lastRow="0" w:firstColumn="1" w:lastColumn="0" w:noHBand="0" w:noVBand="1"/>
        <w:tblCaption w:val="On-Going Requirements under the AODA Physical Environments Regulations"/>
        <w:tblDescription w:val="Displays the AODA Requirements and correponding deliverables, acitivities and the champion/department responsible for completion."/>
      </w:tblPr>
      <w:tblGrid>
        <w:gridCol w:w="3970"/>
        <w:gridCol w:w="3640"/>
        <w:gridCol w:w="3640"/>
        <w:gridCol w:w="2777"/>
      </w:tblGrid>
      <w:tr w:rsidR="001047A5" w:rsidRPr="00D32251" w14:paraId="7A9A7F50" w14:textId="77777777" w:rsidTr="00347919">
        <w:trPr>
          <w:trHeight w:val="497"/>
          <w:tblHeader/>
        </w:trPr>
        <w:tc>
          <w:tcPr>
            <w:tcW w:w="3970" w:type="dxa"/>
            <w:shd w:val="clear" w:color="auto" w:fill="D9D9D9" w:themeFill="background1" w:themeFillShade="D9"/>
            <w:vAlign w:val="center"/>
          </w:tcPr>
          <w:p w14:paraId="06C82AD3" w14:textId="77777777" w:rsidR="001047A5" w:rsidRPr="00D73FBC" w:rsidRDefault="001047A5" w:rsidP="00347919">
            <w:pPr>
              <w:jc w:val="center"/>
              <w:rPr>
                <w:rFonts w:ascii="Arial" w:hAnsi="Arial" w:cs="Arial"/>
                <w:b/>
              </w:rPr>
            </w:pPr>
            <w:r w:rsidRPr="00D73FBC">
              <w:rPr>
                <w:rFonts w:ascii="Arial" w:hAnsi="Arial" w:cs="Arial"/>
                <w:b/>
              </w:rPr>
              <w:t>AODA Requirement</w:t>
            </w:r>
          </w:p>
        </w:tc>
        <w:tc>
          <w:tcPr>
            <w:tcW w:w="3640" w:type="dxa"/>
            <w:shd w:val="clear" w:color="auto" w:fill="D9D9D9" w:themeFill="background1" w:themeFillShade="D9"/>
            <w:vAlign w:val="center"/>
          </w:tcPr>
          <w:p w14:paraId="481F9FF7" w14:textId="77777777" w:rsidR="001047A5" w:rsidRPr="00D32251" w:rsidRDefault="001047A5" w:rsidP="00347919">
            <w:pPr>
              <w:jc w:val="center"/>
              <w:rPr>
                <w:rFonts w:ascii="Arial" w:hAnsi="Arial" w:cs="Arial"/>
                <w:b/>
              </w:rPr>
            </w:pPr>
            <w:r w:rsidRPr="00D32251">
              <w:rPr>
                <w:rFonts w:ascii="Arial" w:hAnsi="Arial" w:cs="Arial"/>
                <w:b/>
              </w:rPr>
              <w:t>Deliverables</w:t>
            </w:r>
          </w:p>
        </w:tc>
        <w:tc>
          <w:tcPr>
            <w:tcW w:w="3640" w:type="dxa"/>
            <w:shd w:val="clear" w:color="auto" w:fill="D9D9D9" w:themeFill="background1" w:themeFillShade="D9"/>
            <w:vAlign w:val="center"/>
          </w:tcPr>
          <w:p w14:paraId="0048B33B" w14:textId="77777777" w:rsidR="001047A5" w:rsidRPr="00D32251" w:rsidRDefault="001047A5" w:rsidP="00347919">
            <w:pPr>
              <w:jc w:val="center"/>
              <w:rPr>
                <w:rFonts w:ascii="Arial" w:hAnsi="Arial" w:cs="Arial"/>
                <w:b/>
              </w:rPr>
            </w:pPr>
            <w:r w:rsidRPr="00D32251">
              <w:rPr>
                <w:rFonts w:ascii="Arial" w:hAnsi="Arial" w:cs="Arial"/>
                <w:b/>
              </w:rPr>
              <w:t>Activities</w:t>
            </w:r>
          </w:p>
        </w:tc>
        <w:tc>
          <w:tcPr>
            <w:tcW w:w="2777" w:type="dxa"/>
            <w:shd w:val="clear" w:color="auto" w:fill="D9D9D9" w:themeFill="background1" w:themeFillShade="D9"/>
            <w:vAlign w:val="center"/>
          </w:tcPr>
          <w:p w14:paraId="00109283" w14:textId="77777777" w:rsidR="001047A5" w:rsidRDefault="001047A5" w:rsidP="00347919">
            <w:pPr>
              <w:spacing w:after="0"/>
              <w:jc w:val="center"/>
              <w:rPr>
                <w:rFonts w:ascii="Arial" w:hAnsi="Arial" w:cs="Arial"/>
                <w:b/>
              </w:rPr>
            </w:pPr>
            <w:r w:rsidRPr="00477104">
              <w:rPr>
                <w:rFonts w:ascii="Arial" w:hAnsi="Arial" w:cs="Arial"/>
                <w:b/>
              </w:rPr>
              <w:t>Champion/</w:t>
            </w:r>
          </w:p>
          <w:p w14:paraId="16D16849" w14:textId="77777777" w:rsidR="001047A5" w:rsidRPr="00D32251" w:rsidRDefault="001047A5" w:rsidP="00347919">
            <w:pPr>
              <w:jc w:val="center"/>
              <w:rPr>
                <w:rFonts w:ascii="Arial" w:hAnsi="Arial" w:cs="Arial"/>
                <w:b/>
              </w:rPr>
            </w:pPr>
            <w:r w:rsidRPr="00477104">
              <w:rPr>
                <w:rFonts w:ascii="Arial" w:hAnsi="Arial" w:cs="Arial"/>
                <w:b/>
              </w:rPr>
              <w:t>Department</w:t>
            </w:r>
          </w:p>
        </w:tc>
      </w:tr>
      <w:tr w:rsidR="001047A5" w:rsidRPr="00FE4BEB" w14:paraId="6A7D5BDA" w14:textId="77777777" w:rsidTr="00347919">
        <w:trPr>
          <w:trHeight w:val="497"/>
          <w:tblHeader/>
        </w:trPr>
        <w:tc>
          <w:tcPr>
            <w:tcW w:w="3970" w:type="dxa"/>
            <w:shd w:val="clear" w:color="auto" w:fill="auto"/>
          </w:tcPr>
          <w:p w14:paraId="14130C81" w14:textId="77777777" w:rsidR="001047A5" w:rsidRPr="001047A5" w:rsidRDefault="001047A5" w:rsidP="001047A5">
            <w:pPr>
              <w:rPr>
                <w:rFonts w:ascii="Arial" w:hAnsi="Arial" w:cs="Arial"/>
              </w:rPr>
            </w:pPr>
            <w:r>
              <w:rPr>
                <w:rFonts w:ascii="Arial" w:hAnsi="Arial" w:cs="Arial"/>
              </w:rPr>
              <w:t>Implementation of 2012 Accessibility Audit</w:t>
            </w:r>
          </w:p>
        </w:tc>
        <w:tc>
          <w:tcPr>
            <w:tcW w:w="3640" w:type="dxa"/>
            <w:shd w:val="clear" w:color="auto" w:fill="auto"/>
          </w:tcPr>
          <w:p w14:paraId="39D37C9E" w14:textId="77777777" w:rsidR="001047A5" w:rsidRPr="00CE1760" w:rsidRDefault="001047A5" w:rsidP="00347919">
            <w:pPr>
              <w:rPr>
                <w:rFonts w:ascii="Arial" w:hAnsi="Arial" w:cs="Arial"/>
              </w:rPr>
            </w:pPr>
            <w:r w:rsidRPr="001047A5">
              <w:rPr>
                <w:rFonts w:ascii="Arial" w:hAnsi="Arial" w:cs="Arial"/>
              </w:rPr>
              <w:t>Accessibility Audit Action Plan “2013 and Beyond” authored by AODA Built Environment Working Group</w:t>
            </w:r>
          </w:p>
        </w:tc>
        <w:tc>
          <w:tcPr>
            <w:tcW w:w="3640" w:type="dxa"/>
            <w:shd w:val="clear" w:color="auto" w:fill="auto"/>
          </w:tcPr>
          <w:p w14:paraId="01608561" w14:textId="77777777" w:rsidR="001047A5" w:rsidRPr="002E664E" w:rsidRDefault="002E664E" w:rsidP="002E664E">
            <w:pPr>
              <w:pStyle w:val="ListParagraph"/>
              <w:numPr>
                <w:ilvl w:val="0"/>
                <w:numId w:val="44"/>
              </w:numPr>
              <w:ind w:left="292" w:hanging="270"/>
              <w:rPr>
                <w:rFonts w:ascii="Arial" w:hAnsi="Arial" w:cs="Arial"/>
                <w:b/>
              </w:rPr>
            </w:pPr>
            <w:r>
              <w:rPr>
                <w:rFonts w:ascii="Arial" w:hAnsi="Arial" w:cs="Arial"/>
              </w:rPr>
              <w:t xml:space="preserve">Develop Accessibility Audit Action Plan </w:t>
            </w:r>
          </w:p>
          <w:p w14:paraId="6EE994C1" w14:textId="77777777" w:rsidR="002E664E" w:rsidRPr="002E664E" w:rsidRDefault="002E664E" w:rsidP="002E664E">
            <w:pPr>
              <w:pStyle w:val="ListParagraph"/>
              <w:numPr>
                <w:ilvl w:val="0"/>
                <w:numId w:val="44"/>
              </w:numPr>
              <w:ind w:left="292" w:hanging="270"/>
              <w:rPr>
                <w:rFonts w:ascii="Arial" w:hAnsi="Arial" w:cs="Arial"/>
                <w:b/>
              </w:rPr>
            </w:pPr>
            <w:r>
              <w:rPr>
                <w:rFonts w:ascii="Arial" w:hAnsi="Arial" w:cs="Arial"/>
              </w:rPr>
              <w:t xml:space="preserve">Working group will meet and prepare progress reports annually </w:t>
            </w:r>
          </w:p>
          <w:p w14:paraId="11FCAB00" w14:textId="77777777" w:rsidR="002E664E" w:rsidRPr="002C5BB7" w:rsidRDefault="002E664E" w:rsidP="002C5BB7">
            <w:pPr>
              <w:rPr>
                <w:rFonts w:ascii="Arial" w:hAnsi="Arial" w:cs="Arial"/>
                <w:b/>
              </w:rPr>
            </w:pPr>
            <w:r w:rsidRPr="002C5BB7">
              <w:rPr>
                <w:rFonts w:ascii="Arial" w:hAnsi="Arial" w:cs="Arial"/>
                <w:b/>
              </w:rPr>
              <w:t xml:space="preserve">See draft amendments </w:t>
            </w:r>
          </w:p>
        </w:tc>
        <w:tc>
          <w:tcPr>
            <w:tcW w:w="2777" w:type="dxa"/>
            <w:shd w:val="clear" w:color="auto" w:fill="auto"/>
          </w:tcPr>
          <w:p w14:paraId="2538D9D2" w14:textId="77777777" w:rsidR="001047A5" w:rsidRDefault="002E664E" w:rsidP="00347919">
            <w:pPr>
              <w:spacing w:after="0"/>
              <w:jc w:val="center"/>
              <w:rPr>
                <w:rFonts w:ascii="Arial" w:hAnsi="Arial" w:cs="Arial"/>
              </w:rPr>
            </w:pPr>
            <w:r>
              <w:rPr>
                <w:rFonts w:ascii="Arial" w:hAnsi="Arial" w:cs="Arial"/>
              </w:rPr>
              <w:t xml:space="preserve">Andrea Walsh </w:t>
            </w:r>
          </w:p>
          <w:p w14:paraId="11091752" w14:textId="77777777" w:rsidR="002E664E" w:rsidRDefault="002E664E" w:rsidP="00347919">
            <w:pPr>
              <w:spacing w:after="0"/>
              <w:jc w:val="center"/>
              <w:rPr>
                <w:rFonts w:ascii="Arial" w:hAnsi="Arial" w:cs="Arial"/>
              </w:rPr>
            </w:pPr>
          </w:p>
          <w:p w14:paraId="24D069F3" w14:textId="77777777" w:rsidR="002E664E" w:rsidRPr="00FE4BEB" w:rsidRDefault="002E664E" w:rsidP="00347919">
            <w:pPr>
              <w:spacing w:after="0"/>
              <w:jc w:val="center"/>
              <w:rPr>
                <w:rFonts w:ascii="Arial" w:hAnsi="Arial" w:cs="Arial"/>
              </w:rPr>
            </w:pPr>
            <w:r>
              <w:rPr>
                <w:rFonts w:ascii="Arial" w:hAnsi="Arial" w:cs="Arial"/>
              </w:rPr>
              <w:t xml:space="preserve">Accessibility </w:t>
            </w:r>
            <w:r w:rsidR="002E17FB">
              <w:rPr>
                <w:rFonts w:ascii="Arial" w:hAnsi="Arial" w:cs="Arial"/>
              </w:rPr>
              <w:t>Committee</w:t>
            </w:r>
          </w:p>
        </w:tc>
      </w:tr>
    </w:tbl>
    <w:p w14:paraId="6639AC75" w14:textId="77777777" w:rsidR="00D607DB" w:rsidRDefault="00D607DB" w:rsidP="001047A5">
      <w:pPr>
        <w:spacing w:after="0"/>
        <w:rPr>
          <w:rFonts w:ascii="Arial" w:hAnsi="Arial" w:cs="Arial"/>
        </w:rPr>
      </w:pPr>
    </w:p>
    <w:p w14:paraId="4D9A04C8" w14:textId="77777777" w:rsidR="00D607DB" w:rsidRDefault="00D607DB" w:rsidP="00D607DB">
      <w:r>
        <w:br w:type="page"/>
      </w:r>
    </w:p>
    <w:p w14:paraId="28B6454C" w14:textId="77777777" w:rsidR="001047A5" w:rsidRPr="001047A5" w:rsidRDefault="001047A5" w:rsidP="001047A5">
      <w:pPr>
        <w:spacing w:after="0"/>
        <w:rPr>
          <w:rFonts w:ascii="Arial" w:hAnsi="Arial" w:cs="Arial"/>
        </w:rPr>
      </w:pPr>
    </w:p>
    <w:p w14:paraId="738D49E0" w14:textId="2CF9623D" w:rsidR="00EE3194" w:rsidRPr="004C37B8" w:rsidRDefault="00351120" w:rsidP="004C37B8">
      <w:r>
        <w:t>Trent University Multi-Y</w:t>
      </w:r>
      <w:bookmarkStart w:id="22" w:name="_GoBack"/>
      <w:bookmarkEnd w:id="22"/>
      <w:r w:rsidR="00EE3194" w:rsidRPr="004C37B8">
        <w:t>ear Accessibility Plan: Compliance Timeline</w:t>
      </w:r>
    </w:p>
    <w:tbl>
      <w:tblPr>
        <w:tblpPr w:leftFromText="180" w:rightFromText="180" w:vertAnchor="page" w:horzAnchor="margin" w:tblpY="2596"/>
        <w:tblW w:w="0" w:type="auto"/>
        <w:tblLayout w:type="fixed"/>
        <w:tblCellMar>
          <w:left w:w="0" w:type="dxa"/>
          <w:right w:w="0" w:type="dxa"/>
        </w:tblCellMar>
        <w:tblLook w:val="01E0" w:firstRow="1" w:lastRow="1" w:firstColumn="1" w:lastColumn="1" w:noHBand="0" w:noVBand="0"/>
      </w:tblPr>
      <w:tblGrid>
        <w:gridCol w:w="4320"/>
        <w:gridCol w:w="720"/>
        <w:gridCol w:w="720"/>
        <w:gridCol w:w="720"/>
        <w:gridCol w:w="720"/>
        <w:gridCol w:w="720"/>
        <w:gridCol w:w="720"/>
        <w:gridCol w:w="720"/>
        <w:gridCol w:w="720"/>
        <w:gridCol w:w="720"/>
        <w:gridCol w:w="720"/>
        <w:gridCol w:w="720"/>
      </w:tblGrid>
      <w:tr w:rsidR="00EE3194" w:rsidRPr="004C37B8" w14:paraId="7B14B7F7" w14:textId="77777777" w:rsidTr="004C37B8">
        <w:trPr>
          <w:trHeight w:hRule="exact" w:val="442"/>
        </w:trPr>
        <w:tc>
          <w:tcPr>
            <w:tcW w:w="4320" w:type="dxa"/>
            <w:vMerge w:val="restart"/>
            <w:tcBorders>
              <w:top w:val="single" w:sz="5" w:space="0" w:color="000000"/>
              <w:left w:val="single" w:sz="5" w:space="0" w:color="000000"/>
              <w:right w:val="single" w:sz="5" w:space="0" w:color="000000"/>
            </w:tcBorders>
            <w:shd w:val="clear" w:color="auto" w:fill="D9D9D9"/>
          </w:tcPr>
          <w:p w14:paraId="0E580B57" w14:textId="77777777" w:rsidR="00EE3194" w:rsidRPr="004C37B8" w:rsidRDefault="00EE3194" w:rsidP="004C37B8"/>
          <w:p w14:paraId="62B7D0E9" w14:textId="77777777" w:rsidR="00EE3194" w:rsidRPr="004C37B8" w:rsidRDefault="00EE3194" w:rsidP="004C37B8">
            <w:r w:rsidRPr="004C37B8">
              <w:t>Section</w:t>
            </w:r>
          </w:p>
        </w:tc>
        <w:tc>
          <w:tcPr>
            <w:tcW w:w="7920" w:type="dxa"/>
            <w:gridSpan w:val="11"/>
            <w:tcBorders>
              <w:top w:val="single" w:sz="5" w:space="0" w:color="000000"/>
              <w:left w:val="single" w:sz="5" w:space="0" w:color="000000"/>
              <w:bottom w:val="single" w:sz="5" w:space="0" w:color="000000"/>
              <w:right w:val="single" w:sz="5" w:space="0" w:color="000000"/>
            </w:tcBorders>
            <w:shd w:val="clear" w:color="auto" w:fill="D9D9D9"/>
          </w:tcPr>
          <w:p w14:paraId="40D65F59" w14:textId="77777777" w:rsidR="00EE3194" w:rsidRPr="004C37B8" w:rsidRDefault="00EE3194" w:rsidP="004C37B8">
            <w:r w:rsidRPr="004C37B8">
              <w:t>January 1 of</w:t>
            </w:r>
          </w:p>
        </w:tc>
      </w:tr>
      <w:tr w:rsidR="00EE3194" w:rsidRPr="004C37B8" w14:paraId="618B2163" w14:textId="77777777" w:rsidTr="004C37B8">
        <w:trPr>
          <w:trHeight w:hRule="exact" w:val="442"/>
        </w:trPr>
        <w:tc>
          <w:tcPr>
            <w:tcW w:w="4320" w:type="dxa"/>
            <w:vMerge/>
            <w:tcBorders>
              <w:left w:val="single" w:sz="5" w:space="0" w:color="000000"/>
              <w:bottom w:val="single" w:sz="5" w:space="0" w:color="000000"/>
              <w:right w:val="single" w:sz="5" w:space="0" w:color="000000"/>
            </w:tcBorders>
            <w:shd w:val="clear" w:color="auto" w:fill="D9D9D9"/>
          </w:tcPr>
          <w:p w14:paraId="64E26861"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5CCB2F92" w14:textId="77777777" w:rsidR="00EE3194" w:rsidRPr="004C37B8" w:rsidRDefault="00EE3194" w:rsidP="004C37B8">
            <w:r w:rsidRPr="004C37B8">
              <w:t>2011</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79ECE82D" w14:textId="77777777" w:rsidR="00EE3194" w:rsidRPr="004C37B8" w:rsidRDefault="00EE3194" w:rsidP="004C37B8">
            <w:r w:rsidRPr="004C37B8">
              <w:t>2012</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1093F505" w14:textId="77777777" w:rsidR="00EE3194" w:rsidRPr="004C37B8" w:rsidRDefault="00EE3194" w:rsidP="004C37B8">
            <w:r w:rsidRPr="004C37B8">
              <w:t>2013</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172B7F3C" w14:textId="77777777" w:rsidR="00EE3194" w:rsidRPr="004C37B8" w:rsidRDefault="00EE3194" w:rsidP="004C37B8">
            <w:r w:rsidRPr="004C37B8">
              <w:t>2014</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7ABCE008" w14:textId="77777777" w:rsidR="00EE3194" w:rsidRPr="004C37B8" w:rsidRDefault="00EE3194" w:rsidP="004C37B8">
            <w:r w:rsidRPr="004C37B8">
              <w:t>2015</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3AEB9ECC" w14:textId="77777777" w:rsidR="00EE3194" w:rsidRPr="004C37B8" w:rsidRDefault="00EE3194" w:rsidP="004C37B8">
            <w:r w:rsidRPr="004C37B8">
              <w:t>2016</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7C37D6BE" w14:textId="77777777" w:rsidR="00EE3194" w:rsidRPr="004C37B8" w:rsidRDefault="00EE3194" w:rsidP="004C37B8">
            <w:r w:rsidRPr="004C37B8">
              <w:t>2017</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053620AD" w14:textId="77777777" w:rsidR="00EE3194" w:rsidRPr="004C37B8" w:rsidRDefault="00EE3194" w:rsidP="004C37B8">
            <w:r w:rsidRPr="004C37B8">
              <w:t>2018</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089044D3" w14:textId="77777777" w:rsidR="00EE3194" w:rsidRPr="004C37B8" w:rsidRDefault="00EE3194" w:rsidP="004C37B8">
            <w:r w:rsidRPr="004C37B8">
              <w:t>2019</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21ACFA11" w14:textId="77777777" w:rsidR="00EE3194" w:rsidRPr="004C37B8" w:rsidRDefault="00EE3194" w:rsidP="004C37B8">
            <w:r w:rsidRPr="004C37B8">
              <w:t>2020</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0402267C" w14:textId="77777777" w:rsidR="00EE3194" w:rsidRPr="004C37B8" w:rsidRDefault="00EE3194" w:rsidP="004C37B8">
            <w:r w:rsidRPr="004C37B8">
              <w:t>2021</w:t>
            </w:r>
          </w:p>
        </w:tc>
      </w:tr>
      <w:tr w:rsidR="00EE3194" w:rsidRPr="004C37B8" w14:paraId="1FAB9D62" w14:textId="77777777" w:rsidTr="000C2B5A">
        <w:trPr>
          <w:trHeight w:hRule="exact" w:val="927"/>
        </w:trPr>
        <w:tc>
          <w:tcPr>
            <w:tcW w:w="4320" w:type="dxa"/>
            <w:tcBorders>
              <w:top w:val="single" w:sz="5" w:space="0" w:color="000000"/>
              <w:left w:val="single" w:sz="5" w:space="0" w:color="000000"/>
              <w:bottom w:val="single" w:sz="5" w:space="0" w:color="000000"/>
              <w:right w:val="single" w:sz="5" w:space="0" w:color="000000"/>
            </w:tcBorders>
          </w:tcPr>
          <w:p w14:paraId="318CB19A" w14:textId="77777777" w:rsidR="00EE3194" w:rsidRPr="004C37B8" w:rsidRDefault="00EE3194" w:rsidP="004C37B8">
            <w:r w:rsidRPr="004C37B8">
              <w:t>s.3</w:t>
            </w:r>
            <w:r w:rsidRPr="004C37B8">
              <w:tab/>
              <w:t>Establish accessibility policies</w:t>
            </w:r>
          </w:p>
        </w:tc>
        <w:tc>
          <w:tcPr>
            <w:tcW w:w="720" w:type="dxa"/>
            <w:tcBorders>
              <w:top w:val="single" w:sz="5" w:space="0" w:color="000000"/>
              <w:left w:val="single" w:sz="5" w:space="0" w:color="000000"/>
              <w:bottom w:val="single" w:sz="5" w:space="0" w:color="000000"/>
              <w:right w:val="single" w:sz="5" w:space="0" w:color="000000"/>
            </w:tcBorders>
            <w:shd w:val="clear" w:color="auto" w:fill="339A65"/>
          </w:tcPr>
          <w:p w14:paraId="7D86243A"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339A65"/>
          </w:tcPr>
          <w:p w14:paraId="1E28C99F"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1DCB98AE"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26ACFC5E"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55A5B9E"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0679A274"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0359FEC2"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2E8EF7F3"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3DCAE3D8"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2B93A2A5"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9D3713A" w14:textId="77777777" w:rsidR="00EE3194" w:rsidRPr="004C37B8" w:rsidRDefault="00EE3194" w:rsidP="004C37B8"/>
        </w:tc>
      </w:tr>
      <w:tr w:rsidR="00EE3194" w:rsidRPr="004C37B8" w14:paraId="1EF4A719" w14:textId="77777777" w:rsidTr="000C2B5A">
        <w:trPr>
          <w:trHeight w:hRule="exact" w:val="1080"/>
        </w:trPr>
        <w:tc>
          <w:tcPr>
            <w:tcW w:w="4320" w:type="dxa"/>
            <w:tcBorders>
              <w:top w:val="single" w:sz="5" w:space="0" w:color="000000"/>
              <w:left w:val="single" w:sz="5" w:space="0" w:color="000000"/>
              <w:bottom w:val="single" w:sz="5" w:space="0" w:color="000000"/>
              <w:right w:val="single" w:sz="5" w:space="0" w:color="000000"/>
            </w:tcBorders>
          </w:tcPr>
          <w:p w14:paraId="15C16DE1" w14:textId="77777777" w:rsidR="00EE3194" w:rsidRPr="004C37B8" w:rsidRDefault="00EE3194" w:rsidP="004C37B8">
            <w:r w:rsidRPr="004C37B8">
              <w:t>s.4</w:t>
            </w:r>
            <w:r w:rsidRPr="004C37B8">
              <w:tab/>
              <w:t>Establish multi-year plan; conduct consultation; prepare annual status report</w:t>
            </w:r>
          </w:p>
        </w:tc>
        <w:tc>
          <w:tcPr>
            <w:tcW w:w="720" w:type="dxa"/>
            <w:tcBorders>
              <w:top w:val="single" w:sz="5" w:space="0" w:color="000000"/>
              <w:left w:val="single" w:sz="5" w:space="0" w:color="000000"/>
              <w:bottom w:val="single" w:sz="5" w:space="0" w:color="000000"/>
              <w:right w:val="single" w:sz="5" w:space="0" w:color="000000"/>
            </w:tcBorders>
            <w:shd w:val="clear" w:color="auto" w:fill="339A65"/>
          </w:tcPr>
          <w:p w14:paraId="38A109D6"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339A65"/>
          </w:tcPr>
          <w:p w14:paraId="150319F5"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33077CDC"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414DC7E2"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FF9F946"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13DCD9E9"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1AA06D34"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178A2827"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2A3325DA"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073FF331"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3B614DDB" w14:textId="77777777" w:rsidR="00EE3194" w:rsidRPr="004C37B8" w:rsidRDefault="00EE3194" w:rsidP="004C37B8"/>
        </w:tc>
      </w:tr>
      <w:tr w:rsidR="00EE3194" w:rsidRPr="004C37B8" w14:paraId="0AFF0173" w14:textId="77777777" w:rsidTr="000C2B5A">
        <w:trPr>
          <w:trHeight w:hRule="exact" w:val="1170"/>
        </w:trPr>
        <w:tc>
          <w:tcPr>
            <w:tcW w:w="4320" w:type="dxa"/>
            <w:tcBorders>
              <w:top w:val="single" w:sz="5" w:space="0" w:color="000000"/>
              <w:left w:val="single" w:sz="5" w:space="0" w:color="000000"/>
              <w:bottom w:val="single" w:sz="5" w:space="0" w:color="000000"/>
              <w:right w:val="single" w:sz="5" w:space="0" w:color="000000"/>
            </w:tcBorders>
          </w:tcPr>
          <w:p w14:paraId="2ABB2A13" w14:textId="77777777" w:rsidR="00EE3194" w:rsidRPr="004C37B8" w:rsidRDefault="00EE3194" w:rsidP="004C37B8">
            <w:r w:rsidRPr="004C37B8">
              <w:t>s.5</w:t>
            </w:r>
            <w:r w:rsidRPr="004C37B8">
              <w:tab/>
              <w:t>Incorporate access criteria in procuring/acquiring goods/services/facilities</w:t>
            </w:r>
          </w:p>
        </w:tc>
        <w:tc>
          <w:tcPr>
            <w:tcW w:w="720" w:type="dxa"/>
            <w:tcBorders>
              <w:top w:val="single" w:sz="5" w:space="0" w:color="000000"/>
              <w:left w:val="single" w:sz="5" w:space="0" w:color="000000"/>
              <w:bottom w:val="single" w:sz="5" w:space="0" w:color="000000"/>
              <w:right w:val="single" w:sz="5" w:space="0" w:color="000000"/>
            </w:tcBorders>
            <w:shd w:val="clear" w:color="auto" w:fill="339A65"/>
          </w:tcPr>
          <w:p w14:paraId="6949D305"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339A65"/>
          </w:tcPr>
          <w:p w14:paraId="503168E4"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1291D942"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00487812"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7732FBC4"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79F17501"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3F2297AE"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2D21D2D7"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05A259C7"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405AC856"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75C4690D" w14:textId="77777777" w:rsidR="00EE3194" w:rsidRPr="004C37B8" w:rsidRDefault="00EE3194" w:rsidP="004C37B8"/>
        </w:tc>
      </w:tr>
      <w:tr w:rsidR="00EE3194" w:rsidRPr="004C37B8" w14:paraId="2E1AC7D8" w14:textId="77777777" w:rsidTr="000C2B5A">
        <w:trPr>
          <w:trHeight w:hRule="exact" w:val="900"/>
        </w:trPr>
        <w:tc>
          <w:tcPr>
            <w:tcW w:w="4320" w:type="dxa"/>
            <w:tcBorders>
              <w:top w:val="single" w:sz="5" w:space="0" w:color="000000"/>
              <w:left w:val="single" w:sz="5" w:space="0" w:color="000000"/>
              <w:bottom w:val="single" w:sz="5" w:space="0" w:color="000000"/>
              <w:right w:val="single" w:sz="5" w:space="0" w:color="000000"/>
            </w:tcBorders>
          </w:tcPr>
          <w:p w14:paraId="73E757A4" w14:textId="77777777" w:rsidR="00EE3194" w:rsidRPr="004C37B8" w:rsidRDefault="00EE3194" w:rsidP="004C37B8">
            <w:r w:rsidRPr="004C37B8">
              <w:t>s.6</w:t>
            </w:r>
            <w:r w:rsidRPr="004C37B8">
              <w:tab/>
              <w:t>Incorporate access features in self-service kiosks</w:t>
            </w:r>
          </w:p>
        </w:tc>
        <w:tc>
          <w:tcPr>
            <w:tcW w:w="720" w:type="dxa"/>
            <w:tcBorders>
              <w:top w:val="single" w:sz="5" w:space="0" w:color="000000"/>
              <w:left w:val="single" w:sz="5" w:space="0" w:color="000000"/>
              <w:bottom w:val="single" w:sz="5" w:space="0" w:color="000000"/>
              <w:right w:val="single" w:sz="5" w:space="0" w:color="000000"/>
            </w:tcBorders>
            <w:shd w:val="clear" w:color="auto" w:fill="339A65"/>
          </w:tcPr>
          <w:p w14:paraId="0D1A17A2"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339A65"/>
          </w:tcPr>
          <w:p w14:paraId="3D094871"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282CDF6F"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C846AA2"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EFBA35D"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76B710CE"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680CAFDC"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49C38308"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6C86AA43"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053EBCD0"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2DE1D67" w14:textId="77777777" w:rsidR="00EE3194" w:rsidRPr="004C37B8" w:rsidRDefault="00EE3194" w:rsidP="004C37B8"/>
        </w:tc>
      </w:tr>
      <w:tr w:rsidR="00EE3194" w:rsidRPr="004C37B8" w14:paraId="208638F3" w14:textId="77777777" w:rsidTr="004C37B8">
        <w:trPr>
          <w:trHeight w:hRule="exact" w:val="540"/>
        </w:trPr>
        <w:tc>
          <w:tcPr>
            <w:tcW w:w="4320" w:type="dxa"/>
            <w:tcBorders>
              <w:top w:val="single" w:sz="5" w:space="0" w:color="000000"/>
              <w:left w:val="single" w:sz="5" w:space="0" w:color="000000"/>
              <w:bottom w:val="single" w:sz="5" w:space="0" w:color="000000"/>
              <w:right w:val="single" w:sz="5" w:space="0" w:color="000000"/>
            </w:tcBorders>
          </w:tcPr>
          <w:p w14:paraId="547171A0" w14:textId="77777777" w:rsidR="00EE3194" w:rsidRPr="004C37B8" w:rsidRDefault="00EE3194" w:rsidP="004C37B8">
            <w:r w:rsidRPr="004C37B8">
              <w:t>s.7</w:t>
            </w:r>
            <w:r w:rsidRPr="004C37B8">
              <w:tab/>
              <w:t>Provide OHRC training</w:t>
            </w:r>
          </w:p>
        </w:tc>
        <w:tc>
          <w:tcPr>
            <w:tcW w:w="720" w:type="dxa"/>
            <w:tcBorders>
              <w:top w:val="single" w:sz="5" w:space="0" w:color="000000"/>
              <w:left w:val="single" w:sz="5" w:space="0" w:color="000000"/>
              <w:bottom w:val="single" w:sz="5" w:space="0" w:color="000000"/>
              <w:right w:val="single" w:sz="5" w:space="0" w:color="000000"/>
            </w:tcBorders>
            <w:shd w:val="clear" w:color="auto" w:fill="339A65"/>
          </w:tcPr>
          <w:p w14:paraId="1F20DDE5"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339A65"/>
          </w:tcPr>
          <w:p w14:paraId="4AED5AB4"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339A65"/>
          </w:tcPr>
          <w:p w14:paraId="0EBD944B"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19EEC01D"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774CDB38"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A82E682"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6AD1EA1B"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120F08B2"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65CD43F1"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0EB465FF"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39B99B43" w14:textId="77777777" w:rsidR="00EE3194" w:rsidRPr="004C37B8" w:rsidRDefault="00EE3194" w:rsidP="004C37B8"/>
        </w:tc>
      </w:tr>
      <w:tr w:rsidR="00EE3194" w:rsidRPr="004C37B8" w14:paraId="552C16D3" w14:textId="77777777" w:rsidTr="000C2B5A">
        <w:trPr>
          <w:trHeight w:hRule="exact" w:val="990"/>
        </w:trPr>
        <w:tc>
          <w:tcPr>
            <w:tcW w:w="4320" w:type="dxa"/>
            <w:tcBorders>
              <w:top w:val="single" w:sz="5" w:space="0" w:color="000000"/>
              <w:left w:val="single" w:sz="5" w:space="0" w:color="000000"/>
              <w:bottom w:val="single" w:sz="5" w:space="0" w:color="000000"/>
              <w:right w:val="single" w:sz="5" w:space="0" w:color="000000"/>
            </w:tcBorders>
          </w:tcPr>
          <w:p w14:paraId="5843936C" w14:textId="77777777" w:rsidR="00EE3194" w:rsidRPr="004C37B8" w:rsidRDefault="00EE3194" w:rsidP="004C37B8">
            <w:r w:rsidRPr="004C37B8">
              <w:t>s.11   Ensure accessible feedback processes</w:t>
            </w:r>
          </w:p>
        </w:tc>
        <w:tc>
          <w:tcPr>
            <w:tcW w:w="720" w:type="dxa"/>
            <w:tcBorders>
              <w:top w:val="single" w:sz="5" w:space="0" w:color="000000"/>
              <w:left w:val="single" w:sz="5" w:space="0" w:color="000000"/>
              <w:bottom w:val="single" w:sz="5" w:space="0" w:color="000000"/>
              <w:right w:val="single" w:sz="5" w:space="0" w:color="000000"/>
            </w:tcBorders>
            <w:shd w:val="clear" w:color="auto" w:fill="339A65"/>
          </w:tcPr>
          <w:p w14:paraId="337B8B93"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339A65"/>
          </w:tcPr>
          <w:p w14:paraId="25A64B1D"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339A65"/>
          </w:tcPr>
          <w:p w14:paraId="779C60A9"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45353E63"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26A733B5"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77777520"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3CD54CAE"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DEB7305"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2CA86F6B"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4C7253A"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76EBF53D" w14:textId="77777777" w:rsidR="00EE3194" w:rsidRPr="004C37B8" w:rsidRDefault="00EE3194" w:rsidP="004C37B8"/>
        </w:tc>
      </w:tr>
      <w:tr w:rsidR="00EE3194" w:rsidRPr="004C37B8" w14:paraId="059B1098" w14:textId="77777777" w:rsidTr="000C2B5A">
        <w:trPr>
          <w:trHeight w:hRule="exact" w:val="1350"/>
        </w:trPr>
        <w:tc>
          <w:tcPr>
            <w:tcW w:w="4320" w:type="dxa"/>
            <w:tcBorders>
              <w:top w:val="single" w:sz="5" w:space="0" w:color="000000"/>
              <w:left w:val="single" w:sz="5" w:space="0" w:color="000000"/>
              <w:bottom w:val="single" w:sz="5" w:space="0" w:color="000000"/>
              <w:right w:val="single" w:sz="5" w:space="0" w:color="000000"/>
            </w:tcBorders>
          </w:tcPr>
          <w:p w14:paraId="17748BA0" w14:textId="77777777" w:rsidR="00EE3194" w:rsidRPr="004C37B8" w:rsidRDefault="00EE3194" w:rsidP="004C37B8">
            <w:r w:rsidRPr="004C37B8">
              <w:t>s.12   Provide accessible formats and communication supports, notify public about availability</w:t>
            </w:r>
          </w:p>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6D1D2CF9"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135340F9"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7BF05550"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4E05DB7E"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1C24D4F"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261CB60E"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3680EF35"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0B659FF8"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4B6AD28"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7F1DBCFB"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32E7E724" w14:textId="77777777" w:rsidR="00EE3194" w:rsidRPr="004C37B8" w:rsidRDefault="00EE3194" w:rsidP="004C37B8"/>
        </w:tc>
      </w:tr>
      <w:tr w:rsidR="00EE3194" w:rsidRPr="004C37B8" w14:paraId="2ADDDCD8" w14:textId="77777777" w:rsidTr="000C2B5A">
        <w:trPr>
          <w:trHeight w:hRule="exact" w:val="822"/>
        </w:trPr>
        <w:tc>
          <w:tcPr>
            <w:tcW w:w="4320" w:type="dxa"/>
            <w:tcBorders>
              <w:top w:val="single" w:sz="5" w:space="0" w:color="000000"/>
              <w:left w:val="single" w:sz="5" w:space="0" w:color="000000"/>
              <w:bottom w:val="single" w:sz="5" w:space="0" w:color="000000"/>
              <w:right w:val="single" w:sz="5" w:space="0" w:color="000000"/>
            </w:tcBorders>
          </w:tcPr>
          <w:p w14:paraId="28D859C2" w14:textId="77777777" w:rsidR="00EE3194" w:rsidRPr="004C37B8" w:rsidRDefault="00EE3194" w:rsidP="004C37B8">
            <w:r w:rsidRPr="004C37B8">
              <w:t>s.13   Make emergency procedure plans and safety information accessible</w:t>
            </w:r>
          </w:p>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0EF82658"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60E3C0A7"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1C62B9D6"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12800130"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3BA5BFD"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2F67D2AD"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3D0A018D"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43EA5BBC"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10CE0927"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4B41C614"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3558CDD9" w14:textId="77777777" w:rsidR="00EE3194" w:rsidRPr="004C37B8" w:rsidRDefault="00EE3194" w:rsidP="004C37B8"/>
        </w:tc>
      </w:tr>
      <w:tr w:rsidR="00EE3194" w:rsidRPr="004C37B8" w14:paraId="5AE27343" w14:textId="77777777" w:rsidTr="000C2B5A">
        <w:trPr>
          <w:trHeight w:hRule="exact" w:val="984"/>
        </w:trPr>
        <w:tc>
          <w:tcPr>
            <w:tcW w:w="4320" w:type="dxa"/>
            <w:tcBorders>
              <w:top w:val="single" w:sz="5" w:space="0" w:color="000000"/>
              <w:left w:val="single" w:sz="5" w:space="0" w:color="000000"/>
              <w:bottom w:val="single" w:sz="5" w:space="0" w:color="000000"/>
              <w:right w:val="single" w:sz="5" w:space="0" w:color="000000"/>
            </w:tcBorders>
          </w:tcPr>
          <w:p w14:paraId="1C6E0A3C" w14:textId="77777777" w:rsidR="00EE3194" w:rsidRPr="004C37B8" w:rsidRDefault="00EE3194" w:rsidP="004C37B8">
            <w:r w:rsidRPr="004C37B8">
              <w:t>s.14   Make new websites and web content conform to WCAG 2.0 Level A</w:t>
            </w:r>
          </w:p>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448B6960"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33566FF4"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1611A295"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3D96F7C9"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63ACA2B3"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70EA8E35"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715E77A5"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020E076"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185001E3"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0650DF9"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4FD5DF40" w14:textId="77777777" w:rsidR="00EE3194" w:rsidRPr="004C37B8" w:rsidRDefault="00EE3194" w:rsidP="004C37B8"/>
        </w:tc>
      </w:tr>
      <w:tr w:rsidR="00EE3194" w:rsidRPr="004C37B8" w14:paraId="7F0FE164" w14:textId="77777777" w:rsidTr="000C2B5A">
        <w:trPr>
          <w:trHeight w:hRule="exact" w:val="912"/>
        </w:trPr>
        <w:tc>
          <w:tcPr>
            <w:tcW w:w="4320" w:type="dxa"/>
            <w:tcBorders>
              <w:top w:val="single" w:sz="5" w:space="0" w:color="000000"/>
              <w:left w:val="single" w:sz="5" w:space="0" w:color="000000"/>
              <w:bottom w:val="single" w:sz="5" w:space="0" w:color="000000"/>
              <w:right w:val="single" w:sz="5" w:space="0" w:color="000000"/>
            </w:tcBorders>
          </w:tcPr>
          <w:p w14:paraId="3C6CC973" w14:textId="77777777" w:rsidR="00EE3194" w:rsidRPr="004C37B8" w:rsidRDefault="00EE3194" w:rsidP="004C37B8">
            <w:r w:rsidRPr="004C37B8">
              <w:t>s.14   Make all websites and web content conform to WCAG 2.0 Level AA</w:t>
            </w:r>
          </w:p>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34792123"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25F905D2"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5D61156A"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707F7253"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6451CCCA"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312A5E4A"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41700EDB"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02F6B676"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4DC28A9C"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3B4C4FED"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79A30BFD" w14:textId="77777777" w:rsidR="00EE3194" w:rsidRPr="004C37B8" w:rsidRDefault="00EE3194" w:rsidP="004C37B8"/>
        </w:tc>
      </w:tr>
      <w:tr w:rsidR="00EE3194" w:rsidRPr="004C37B8" w14:paraId="346A1C09" w14:textId="77777777" w:rsidTr="000C2B5A">
        <w:trPr>
          <w:trHeight w:hRule="exact" w:val="1164"/>
        </w:trPr>
        <w:tc>
          <w:tcPr>
            <w:tcW w:w="4320" w:type="dxa"/>
            <w:tcBorders>
              <w:top w:val="single" w:sz="5" w:space="0" w:color="000000"/>
              <w:left w:val="single" w:sz="5" w:space="0" w:color="000000"/>
              <w:bottom w:val="single" w:sz="5" w:space="0" w:color="000000"/>
              <w:right w:val="single" w:sz="5" w:space="0" w:color="000000"/>
            </w:tcBorders>
          </w:tcPr>
          <w:p w14:paraId="1F46BC88" w14:textId="77777777" w:rsidR="00EE3194" w:rsidRPr="004C37B8" w:rsidRDefault="00EE3194" w:rsidP="004C37B8">
            <w:r w:rsidRPr="004C37B8">
              <w:t>s.15   Provide accessible / conversion ready educational training material or resources</w:t>
            </w:r>
          </w:p>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77BB62FA"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6AD10C26"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70CC0D68"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F2B3582"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17B09744"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6CA7D9C7"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7E5A8B78"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72A57540"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08FFF6D"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3F46D715"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1BB61C58" w14:textId="77777777" w:rsidR="00EE3194" w:rsidRPr="004C37B8" w:rsidRDefault="00EE3194" w:rsidP="004C37B8"/>
        </w:tc>
      </w:tr>
      <w:tr w:rsidR="00EE3194" w:rsidRPr="004C37B8" w14:paraId="658EEB18" w14:textId="77777777" w:rsidTr="000C2B5A">
        <w:trPr>
          <w:trHeight w:hRule="exact" w:val="984"/>
        </w:trPr>
        <w:tc>
          <w:tcPr>
            <w:tcW w:w="4320" w:type="dxa"/>
            <w:tcBorders>
              <w:top w:val="single" w:sz="5" w:space="0" w:color="000000"/>
              <w:left w:val="single" w:sz="5" w:space="0" w:color="000000"/>
              <w:bottom w:val="single" w:sz="5" w:space="0" w:color="000000"/>
              <w:right w:val="single" w:sz="5" w:space="0" w:color="000000"/>
            </w:tcBorders>
          </w:tcPr>
          <w:p w14:paraId="65C2445B" w14:textId="77777777" w:rsidR="00EE3194" w:rsidRPr="004C37B8" w:rsidRDefault="00EE3194" w:rsidP="004C37B8">
            <w:r w:rsidRPr="004C37B8">
              <w:t>s.15   Provide program info and student records in accessible format</w:t>
            </w:r>
          </w:p>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68C55503"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755B3AE3"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47EF1EC2"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3B7BE1E7"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1A962433"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0CF784BC"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0EABC95C"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6F589693"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34958289"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66BD826E"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0F41ACCD" w14:textId="77777777" w:rsidR="00EE3194" w:rsidRPr="004C37B8" w:rsidRDefault="00EE3194" w:rsidP="004C37B8"/>
        </w:tc>
      </w:tr>
      <w:tr w:rsidR="00EE3194" w:rsidRPr="004C37B8" w14:paraId="02146235" w14:textId="77777777" w:rsidTr="000C2B5A">
        <w:trPr>
          <w:trHeight w:hRule="exact" w:val="1002"/>
        </w:trPr>
        <w:tc>
          <w:tcPr>
            <w:tcW w:w="4320" w:type="dxa"/>
            <w:tcBorders>
              <w:top w:val="single" w:sz="5" w:space="0" w:color="000000"/>
              <w:left w:val="single" w:sz="5" w:space="0" w:color="000000"/>
              <w:bottom w:val="single" w:sz="5" w:space="0" w:color="000000"/>
              <w:right w:val="single" w:sz="5" w:space="0" w:color="000000"/>
            </w:tcBorders>
          </w:tcPr>
          <w:p w14:paraId="36DDE185" w14:textId="77777777" w:rsidR="00EE3194" w:rsidRPr="004C37B8" w:rsidRDefault="00EE3194" w:rsidP="004C37B8">
            <w:r w:rsidRPr="004C37B8">
              <w:t>s.16   Provide accessibility awareness training to teachers; keep records</w:t>
            </w:r>
          </w:p>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79217112"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12FBC3DE"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F95C6BB"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0FF5DEC9"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6670793E"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03E83085"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7D9A0E7E"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1A2AF01C"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7C4A3138"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454F2362"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080D5221" w14:textId="77777777" w:rsidR="00EE3194" w:rsidRPr="004C37B8" w:rsidRDefault="00EE3194" w:rsidP="004C37B8"/>
        </w:tc>
      </w:tr>
      <w:tr w:rsidR="00EE3194" w:rsidRPr="004C37B8" w14:paraId="333D01F0" w14:textId="77777777" w:rsidTr="000C2B5A">
        <w:trPr>
          <w:trHeight w:hRule="exact" w:val="894"/>
        </w:trPr>
        <w:tc>
          <w:tcPr>
            <w:tcW w:w="4320" w:type="dxa"/>
            <w:tcBorders>
              <w:top w:val="single" w:sz="5" w:space="0" w:color="000000"/>
              <w:left w:val="single" w:sz="5" w:space="0" w:color="000000"/>
              <w:bottom w:val="single" w:sz="5" w:space="0" w:color="000000"/>
              <w:right w:val="single" w:sz="5" w:space="0" w:color="000000"/>
            </w:tcBorders>
          </w:tcPr>
          <w:p w14:paraId="630830CB" w14:textId="77777777" w:rsidR="00EE3194" w:rsidRPr="004C37B8" w:rsidRDefault="00EE3194" w:rsidP="004C37B8">
            <w:r w:rsidRPr="004C37B8">
              <w:t>s.17   Provide accessible format / conversion ready textbooks (if producer)</w:t>
            </w:r>
          </w:p>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4C44B5A9"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02FA040B"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4C79BFD6"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75C1442A"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126104C8"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2F013A82"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D2E5C80"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69F7B15"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3F41B3A3"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56955A57"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3AB7AB8D" w14:textId="77777777" w:rsidR="00EE3194" w:rsidRPr="004C37B8" w:rsidRDefault="00EE3194" w:rsidP="004C37B8"/>
        </w:tc>
      </w:tr>
      <w:tr w:rsidR="00EE3194" w:rsidRPr="004C37B8" w14:paraId="257A4B34" w14:textId="77777777" w:rsidTr="000C2B5A">
        <w:trPr>
          <w:trHeight w:hRule="exact" w:val="1884"/>
        </w:trPr>
        <w:tc>
          <w:tcPr>
            <w:tcW w:w="4320" w:type="dxa"/>
            <w:tcBorders>
              <w:top w:val="single" w:sz="5" w:space="0" w:color="000000"/>
              <w:left w:val="single" w:sz="5" w:space="0" w:color="000000"/>
              <w:bottom w:val="single" w:sz="5" w:space="0" w:color="000000"/>
              <w:right w:val="single" w:sz="5" w:space="0" w:color="000000"/>
            </w:tcBorders>
          </w:tcPr>
          <w:p w14:paraId="46801321" w14:textId="77777777" w:rsidR="00EE3194" w:rsidRPr="004C37B8" w:rsidRDefault="00EE3194" w:rsidP="004C37B8">
            <w:r w:rsidRPr="004C37B8">
              <w:t>s.17   Provide accessible format / conversion ready print-based educational or training resources (if producer)</w:t>
            </w:r>
          </w:p>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3A6AA2A5"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27EE5CA0"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7E6420F1"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6250ADF1"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4C2DE213"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1746BF7B"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102C9D97"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1AA65D69"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7B5A376B"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4F0CFF81"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40B2C69D" w14:textId="77777777" w:rsidR="00EE3194" w:rsidRPr="004C37B8" w:rsidRDefault="00EE3194" w:rsidP="004C37B8"/>
        </w:tc>
      </w:tr>
      <w:tr w:rsidR="00EE3194" w:rsidRPr="004C37B8" w14:paraId="1131470D" w14:textId="77777777" w:rsidTr="000C2B5A">
        <w:trPr>
          <w:trHeight w:hRule="exact" w:val="1272"/>
        </w:trPr>
        <w:tc>
          <w:tcPr>
            <w:tcW w:w="4320" w:type="dxa"/>
            <w:tcBorders>
              <w:top w:val="single" w:sz="5" w:space="0" w:color="000000"/>
              <w:left w:val="single" w:sz="5" w:space="0" w:color="000000"/>
              <w:bottom w:val="single" w:sz="5" w:space="0" w:color="000000"/>
              <w:right w:val="single" w:sz="5" w:space="0" w:color="000000"/>
            </w:tcBorders>
          </w:tcPr>
          <w:p w14:paraId="5FA3DF62" w14:textId="77777777" w:rsidR="00EE3194" w:rsidRPr="004C37B8" w:rsidRDefault="00EE3194" w:rsidP="004C37B8">
            <w:r w:rsidRPr="004C37B8">
              <w:t>s.18   Libraries to provide accessible or conversion ready print-based resources on request</w:t>
            </w:r>
          </w:p>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2CBD961C"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00346C0B"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76219A7D"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0230ABF8"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20420304"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1F7A7398"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37B14F1C"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2834A430"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068B9610"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3408A85F"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4B302611" w14:textId="77777777" w:rsidR="00EE3194" w:rsidRPr="004C37B8" w:rsidRDefault="00EE3194" w:rsidP="004C37B8"/>
        </w:tc>
      </w:tr>
      <w:tr w:rsidR="00EE3194" w:rsidRPr="004C37B8" w14:paraId="206E5337" w14:textId="77777777" w:rsidTr="000C2B5A">
        <w:trPr>
          <w:trHeight w:hRule="exact" w:val="1344"/>
        </w:trPr>
        <w:tc>
          <w:tcPr>
            <w:tcW w:w="4320" w:type="dxa"/>
            <w:tcBorders>
              <w:top w:val="single" w:sz="5" w:space="0" w:color="000000"/>
              <w:left w:val="single" w:sz="5" w:space="0" w:color="000000"/>
              <w:bottom w:val="single" w:sz="5" w:space="0" w:color="000000"/>
              <w:right w:val="single" w:sz="5" w:space="0" w:color="000000"/>
            </w:tcBorders>
          </w:tcPr>
          <w:p w14:paraId="2A7F6E47" w14:textId="77777777" w:rsidR="00EE3194" w:rsidRPr="004C37B8" w:rsidRDefault="00EE3194" w:rsidP="004C37B8">
            <w:r w:rsidRPr="004C37B8">
              <w:t>s.18   Libraries to provide accessible or conversion ready digital or multi-media resources on request</w:t>
            </w:r>
          </w:p>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75B6683D"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71C9F32E"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6B8311D6"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1E502EC3"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051EB799"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06762A5F"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7E44446B"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1C01A8C5"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shd w:val="clear" w:color="auto" w:fill="FFCC00"/>
          </w:tcPr>
          <w:p w14:paraId="06B456A0"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4F6BEF6C" w14:textId="77777777" w:rsidR="00EE3194" w:rsidRPr="004C37B8" w:rsidRDefault="00EE3194" w:rsidP="004C37B8"/>
        </w:tc>
        <w:tc>
          <w:tcPr>
            <w:tcW w:w="720" w:type="dxa"/>
            <w:tcBorders>
              <w:top w:val="single" w:sz="5" w:space="0" w:color="000000"/>
              <w:left w:val="single" w:sz="5" w:space="0" w:color="000000"/>
              <w:bottom w:val="single" w:sz="5" w:space="0" w:color="000000"/>
              <w:right w:val="single" w:sz="5" w:space="0" w:color="000000"/>
            </w:tcBorders>
          </w:tcPr>
          <w:p w14:paraId="7ACCDE05" w14:textId="77777777" w:rsidR="00EE3194" w:rsidRPr="004C37B8" w:rsidRDefault="00EE3194" w:rsidP="004C37B8"/>
        </w:tc>
      </w:tr>
    </w:tbl>
    <w:p w14:paraId="437B1FF3" w14:textId="77777777" w:rsidR="00F21F9F" w:rsidRPr="00EE3194" w:rsidRDefault="00F21F9F" w:rsidP="00EE3194">
      <w:pPr>
        <w:sectPr w:rsidR="00F21F9F" w:rsidRPr="00EE3194">
          <w:pgSz w:w="15840" w:h="12240" w:orient="landscape"/>
          <w:pgMar w:top="1240" w:right="2260" w:bottom="1080" w:left="1040" w:header="1015" w:footer="884" w:gutter="0"/>
          <w:cols w:space="720"/>
        </w:sectPr>
      </w:pPr>
    </w:p>
    <w:tbl>
      <w:tblPr>
        <w:tblpPr w:leftFromText="180" w:rightFromText="180" w:vertAnchor="page" w:horzAnchor="margin" w:tblpXSpec="center" w:tblpY="1400"/>
        <w:tblW w:w="0" w:type="auto"/>
        <w:tblLayout w:type="fixed"/>
        <w:tblCellMar>
          <w:left w:w="0" w:type="dxa"/>
          <w:right w:w="0" w:type="dxa"/>
        </w:tblCellMar>
        <w:tblLook w:val="01E0" w:firstRow="1" w:lastRow="1" w:firstColumn="1" w:lastColumn="1" w:noHBand="0" w:noVBand="0"/>
      </w:tblPr>
      <w:tblGrid>
        <w:gridCol w:w="4320"/>
        <w:gridCol w:w="720"/>
        <w:gridCol w:w="720"/>
        <w:gridCol w:w="720"/>
        <w:gridCol w:w="720"/>
        <w:gridCol w:w="720"/>
        <w:gridCol w:w="720"/>
        <w:gridCol w:w="720"/>
        <w:gridCol w:w="720"/>
        <w:gridCol w:w="720"/>
        <w:gridCol w:w="720"/>
        <w:gridCol w:w="720"/>
      </w:tblGrid>
      <w:tr w:rsidR="00EE3194" w14:paraId="40EE722A" w14:textId="77777777" w:rsidTr="00EE3194">
        <w:trPr>
          <w:trHeight w:hRule="exact" w:val="442"/>
        </w:trPr>
        <w:tc>
          <w:tcPr>
            <w:tcW w:w="4320" w:type="dxa"/>
            <w:vMerge w:val="restart"/>
            <w:tcBorders>
              <w:top w:val="single" w:sz="5" w:space="0" w:color="000000"/>
              <w:left w:val="single" w:sz="5" w:space="0" w:color="000000"/>
              <w:right w:val="single" w:sz="5" w:space="0" w:color="000000"/>
            </w:tcBorders>
            <w:shd w:val="clear" w:color="auto" w:fill="D9D9D9"/>
          </w:tcPr>
          <w:p w14:paraId="6585853E" w14:textId="77777777" w:rsidR="00EE3194" w:rsidRDefault="00EE3194" w:rsidP="00953122">
            <w:pPr>
              <w:rPr>
                <w:rFonts w:eastAsia="Times New Roman" w:hAnsi="Times New Roman" w:cs="Times New Roman"/>
                <w:szCs w:val="24"/>
              </w:rPr>
            </w:pPr>
            <w:r>
              <w:t>Section</w:t>
            </w:r>
          </w:p>
        </w:tc>
        <w:tc>
          <w:tcPr>
            <w:tcW w:w="7920" w:type="dxa"/>
            <w:gridSpan w:val="11"/>
            <w:tcBorders>
              <w:top w:val="single" w:sz="5" w:space="0" w:color="000000"/>
              <w:left w:val="single" w:sz="5" w:space="0" w:color="000000"/>
              <w:bottom w:val="single" w:sz="5" w:space="0" w:color="000000"/>
              <w:right w:val="single" w:sz="5" w:space="0" w:color="000000"/>
            </w:tcBorders>
            <w:shd w:val="clear" w:color="auto" w:fill="D9D9D9"/>
          </w:tcPr>
          <w:p w14:paraId="4E557ECE" w14:textId="77777777" w:rsidR="00EE3194" w:rsidRDefault="00EE3194" w:rsidP="00953122">
            <w:pPr>
              <w:rPr>
                <w:rFonts w:eastAsia="Times New Roman" w:hAnsi="Times New Roman" w:cs="Times New Roman"/>
                <w:szCs w:val="24"/>
              </w:rPr>
            </w:pPr>
            <w:r>
              <w:t>January 1 of</w:t>
            </w:r>
          </w:p>
        </w:tc>
      </w:tr>
      <w:tr w:rsidR="00EE3194" w14:paraId="21BC373D" w14:textId="77777777" w:rsidTr="00EE3194">
        <w:trPr>
          <w:trHeight w:hRule="exact" w:val="442"/>
        </w:trPr>
        <w:tc>
          <w:tcPr>
            <w:tcW w:w="4320" w:type="dxa"/>
            <w:vMerge/>
            <w:tcBorders>
              <w:left w:val="single" w:sz="5" w:space="0" w:color="000000"/>
              <w:bottom w:val="single" w:sz="5" w:space="0" w:color="000000"/>
              <w:right w:val="single" w:sz="5" w:space="0" w:color="000000"/>
            </w:tcBorders>
            <w:shd w:val="clear" w:color="auto" w:fill="D9D9D9"/>
          </w:tcPr>
          <w:p w14:paraId="169E7A1F"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58BFA7F7" w14:textId="77777777" w:rsidR="00EE3194" w:rsidRDefault="00EE3194" w:rsidP="00953122">
            <w:pPr>
              <w:rPr>
                <w:rFonts w:eastAsia="Times New Roman" w:hAnsi="Times New Roman" w:cs="Times New Roman"/>
                <w:szCs w:val="24"/>
              </w:rPr>
            </w:pPr>
            <w:r>
              <w:t>2011</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4B9B8B1E" w14:textId="77777777" w:rsidR="00EE3194" w:rsidRDefault="00EE3194" w:rsidP="00953122">
            <w:pPr>
              <w:rPr>
                <w:rFonts w:eastAsia="Times New Roman" w:hAnsi="Times New Roman" w:cs="Times New Roman"/>
                <w:szCs w:val="24"/>
              </w:rPr>
            </w:pPr>
            <w:r>
              <w:t>2012</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2934D651" w14:textId="77777777" w:rsidR="00EE3194" w:rsidRDefault="00EE3194" w:rsidP="00953122">
            <w:pPr>
              <w:rPr>
                <w:rFonts w:eastAsia="Times New Roman" w:hAnsi="Times New Roman" w:cs="Times New Roman"/>
                <w:szCs w:val="24"/>
              </w:rPr>
            </w:pPr>
            <w:r>
              <w:t>2013</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6B0EA1C9" w14:textId="77777777" w:rsidR="00EE3194" w:rsidRDefault="00EE3194" w:rsidP="00953122">
            <w:pPr>
              <w:rPr>
                <w:rFonts w:eastAsia="Times New Roman" w:hAnsi="Times New Roman" w:cs="Times New Roman"/>
                <w:szCs w:val="24"/>
              </w:rPr>
            </w:pPr>
            <w:r>
              <w:t>2014</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2B619D59" w14:textId="77777777" w:rsidR="00EE3194" w:rsidRDefault="00EE3194" w:rsidP="00953122">
            <w:pPr>
              <w:rPr>
                <w:rFonts w:eastAsia="Times New Roman" w:hAnsi="Times New Roman" w:cs="Times New Roman"/>
                <w:szCs w:val="24"/>
              </w:rPr>
            </w:pPr>
            <w:r>
              <w:t>2015</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5ADE2696" w14:textId="77777777" w:rsidR="00EE3194" w:rsidRDefault="00EE3194" w:rsidP="00953122">
            <w:pPr>
              <w:rPr>
                <w:rFonts w:eastAsia="Times New Roman" w:hAnsi="Times New Roman" w:cs="Times New Roman"/>
                <w:szCs w:val="24"/>
              </w:rPr>
            </w:pPr>
            <w:r>
              <w:t>2016</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177B3EBB" w14:textId="77777777" w:rsidR="00EE3194" w:rsidRDefault="00EE3194" w:rsidP="00953122">
            <w:pPr>
              <w:rPr>
                <w:rFonts w:eastAsia="Times New Roman" w:hAnsi="Times New Roman" w:cs="Times New Roman"/>
                <w:szCs w:val="24"/>
              </w:rPr>
            </w:pPr>
            <w:r>
              <w:t>2017</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6E225789" w14:textId="77777777" w:rsidR="00EE3194" w:rsidRDefault="00EE3194" w:rsidP="00953122">
            <w:pPr>
              <w:rPr>
                <w:rFonts w:eastAsia="Times New Roman" w:hAnsi="Times New Roman" w:cs="Times New Roman"/>
                <w:szCs w:val="24"/>
              </w:rPr>
            </w:pPr>
            <w:r>
              <w:t>2018</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3685072D" w14:textId="77777777" w:rsidR="00EE3194" w:rsidRDefault="00EE3194" w:rsidP="00953122">
            <w:pPr>
              <w:rPr>
                <w:rFonts w:eastAsia="Times New Roman" w:hAnsi="Times New Roman" w:cs="Times New Roman"/>
                <w:szCs w:val="24"/>
              </w:rPr>
            </w:pPr>
            <w:r>
              <w:t>2019</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28710C1C" w14:textId="77777777" w:rsidR="00EE3194" w:rsidRDefault="00EE3194" w:rsidP="00953122">
            <w:pPr>
              <w:rPr>
                <w:rFonts w:eastAsia="Times New Roman" w:hAnsi="Times New Roman" w:cs="Times New Roman"/>
                <w:szCs w:val="24"/>
              </w:rPr>
            </w:pPr>
            <w:r>
              <w:t>2020</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13EA61F2" w14:textId="77777777" w:rsidR="00EE3194" w:rsidRDefault="00EE3194" w:rsidP="00953122">
            <w:pPr>
              <w:rPr>
                <w:rFonts w:eastAsia="Times New Roman" w:hAnsi="Times New Roman" w:cs="Times New Roman"/>
                <w:szCs w:val="24"/>
              </w:rPr>
            </w:pPr>
            <w:r>
              <w:t>2021</w:t>
            </w:r>
          </w:p>
        </w:tc>
      </w:tr>
      <w:tr w:rsidR="00EE3194" w14:paraId="5C6227E8" w14:textId="77777777" w:rsidTr="000C2B5A">
        <w:trPr>
          <w:trHeight w:hRule="exact" w:val="1200"/>
        </w:trPr>
        <w:tc>
          <w:tcPr>
            <w:tcW w:w="4320" w:type="dxa"/>
            <w:tcBorders>
              <w:top w:val="single" w:sz="5" w:space="0" w:color="000000"/>
              <w:left w:val="single" w:sz="5" w:space="0" w:color="000000"/>
              <w:bottom w:val="single" w:sz="5" w:space="0" w:color="000000"/>
              <w:right w:val="single" w:sz="5" w:space="0" w:color="000000"/>
            </w:tcBorders>
          </w:tcPr>
          <w:p w14:paraId="4C9FED16" w14:textId="77777777" w:rsidR="00EE3194" w:rsidRDefault="00EE3194" w:rsidP="00953122">
            <w:pPr>
              <w:rPr>
                <w:rFonts w:eastAsia="Times New Roman" w:hAnsi="Times New Roman" w:cs="Times New Roman"/>
                <w:szCs w:val="18"/>
              </w:rPr>
            </w:pPr>
            <w:r>
              <w:rPr>
                <w:spacing w:val="-1"/>
              </w:rPr>
              <w:t>s.22</w:t>
            </w:r>
            <w:r>
              <w:t xml:space="preserve">  </w:t>
            </w:r>
            <w:r>
              <w:rPr>
                <w:spacing w:val="1"/>
              </w:rPr>
              <w:t xml:space="preserve"> </w:t>
            </w:r>
            <w:r>
              <w:rPr>
                <w:spacing w:val="-1"/>
              </w:rPr>
              <w:t>Notify</w:t>
            </w:r>
            <w:r>
              <w:t xml:space="preserve"> </w:t>
            </w:r>
            <w:r>
              <w:rPr>
                <w:spacing w:val="-1"/>
              </w:rPr>
              <w:t>employees</w:t>
            </w:r>
            <w:r>
              <w:t xml:space="preserve"> </w:t>
            </w:r>
            <w:r>
              <w:rPr>
                <w:spacing w:val="-1"/>
              </w:rPr>
              <w:t>and</w:t>
            </w:r>
            <w:r>
              <w:t xml:space="preserve"> </w:t>
            </w:r>
            <w:r>
              <w:rPr>
                <w:spacing w:val="-1"/>
              </w:rPr>
              <w:t>public</w:t>
            </w:r>
            <w:r>
              <w:rPr>
                <w:spacing w:val="1"/>
              </w:rPr>
              <w:t xml:space="preserve"> </w:t>
            </w:r>
            <w:r>
              <w:rPr>
                <w:spacing w:val="-1"/>
              </w:rPr>
              <w:t>about</w:t>
            </w:r>
            <w:r>
              <w:rPr>
                <w:spacing w:val="22"/>
              </w:rPr>
              <w:t xml:space="preserve"> </w:t>
            </w:r>
            <w:r>
              <w:t>accommodation</w:t>
            </w:r>
            <w:r>
              <w:rPr>
                <w:spacing w:val="-2"/>
              </w:rPr>
              <w:t xml:space="preserve"> </w:t>
            </w:r>
            <w:r>
              <w:t>available in</w:t>
            </w:r>
            <w:r>
              <w:rPr>
                <w:spacing w:val="-1"/>
              </w:rPr>
              <w:t xml:space="preserve"> </w:t>
            </w:r>
            <w:r>
              <w:t xml:space="preserve">recruitment </w:t>
            </w:r>
            <w:r>
              <w:rPr>
                <w:spacing w:val="-1"/>
              </w:rPr>
              <w:t>process</w:t>
            </w:r>
          </w:p>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2E573B3C"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63884942"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7E6F485B"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0E37D408"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0ECDEBE2"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0CDF00B1"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622A33A1"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080BA393"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418EEA16"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22B723DD"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66E78EE7" w14:textId="77777777" w:rsidR="00EE3194" w:rsidRDefault="00EE3194" w:rsidP="00EE3194"/>
        </w:tc>
      </w:tr>
      <w:tr w:rsidR="00EE3194" w14:paraId="08171F96" w14:textId="77777777" w:rsidTr="000C2B5A">
        <w:trPr>
          <w:trHeight w:hRule="exact" w:val="1524"/>
        </w:trPr>
        <w:tc>
          <w:tcPr>
            <w:tcW w:w="4320" w:type="dxa"/>
            <w:tcBorders>
              <w:top w:val="single" w:sz="5" w:space="0" w:color="000000"/>
              <w:left w:val="single" w:sz="5" w:space="0" w:color="000000"/>
              <w:bottom w:val="single" w:sz="5" w:space="0" w:color="000000"/>
              <w:right w:val="single" w:sz="5" w:space="0" w:color="000000"/>
            </w:tcBorders>
          </w:tcPr>
          <w:p w14:paraId="3CA1D004" w14:textId="77777777" w:rsidR="00EE3194" w:rsidRDefault="00EE3194" w:rsidP="00953122">
            <w:pPr>
              <w:rPr>
                <w:rFonts w:eastAsia="Times New Roman" w:hAnsi="Times New Roman" w:cs="Times New Roman"/>
                <w:szCs w:val="18"/>
              </w:rPr>
            </w:pPr>
            <w:r>
              <w:t xml:space="preserve">s.23  </w:t>
            </w:r>
            <w:r>
              <w:rPr>
                <w:spacing w:val="1"/>
              </w:rPr>
              <w:t xml:space="preserve"> </w:t>
            </w:r>
            <w:r>
              <w:t>Notify job applicants participating in</w:t>
            </w:r>
            <w:r>
              <w:rPr>
                <w:spacing w:val="22"/>
              </w:rPr>
              <w:t xml:space="preserve"> </w:t>
            </w:r>
            <w:r>
              <w:t>assessment about accommodation available</w:t>
            </w:r>
            <w:r>
              <w:rPr>
                <w:spacing w:val="25"/>
              </w:rPr>
              <w:t xml:space="preserve"> </w:t>
            </w:r>
            <w:r>
              <w:t>upon request; provide</w:t>
            </w:r>
            <w:r>
              <w:rPr>
                <w:spacing w:val="1"/>
              </w:rPr>
              <w:t xml:space="preserve"> </w:t>
            </w:r>
            <w:r>
              <w:t>suitable accommodation</w:t>
            </w:r>
            <w:r>
              <w:rPr>
                <w:spacing w:val="24"/>
              </w:rPr>
              <w:t xml:space="preserve"> </w:t>
            </w:r>
            <w:r>
              <w:t>on request</w:t>
            </w:r>
          </w:p>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26B5F00A"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2CC66728"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527033DC"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35825FF4"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65A7F618"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7798EA7B"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406862E0"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7FA5FE51"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1E1A6C8D"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76C33243"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396C3AC3" w14:textId="77777777" w:rsidR="00EE3194" w:rsidRDefault="00EE3194" w:rsidP="00EE3194"/>
        </w:tc>
      </w:tr>
      <w:tr w:rsidR="00EE3194" w14:paraId="3B1E0A63" w14:textId="77777777" w:rsidTr="000C2B5A">
        <w:trPr>
          <w:trHeight w:hRule="exact" w:val="984"/>
        </w:trPr>
        <w:tc>
          <w:tcPr>
            <w:tcW w:w="4320" w:type="dxa"/>
            <w:tcBorders>
              <w:top w:val="single" w:sz="5" w:space="0" w:color="000000"/>
              <w:left w:val="single" w:sz="5" w:space="0" w:color="000000"/>
              <w:bottom w:val="single" w:sz="5" w:space="0" w:color="000000"/>
              <w:right w:val="single" w:sz="5" w:space="0" w:color="000000"/>
            </w:tcBorders>
          </w:tcPr>
          <w:p w14:paraId="7A2381AC" w14:textId="77777777" w:rsidR="00EE3194" w:rsidRDefault="00EE3194" w:rsidP="00953122">
            <w:pPr>
              <w:rPr>
                <w:rFonts w:eastAsia="Times New Roman" w:hAnsi="Times New Roman" w:cs="Times New Roman"/>
                <w:szCs w:val="18"/>
              </w:rPr>
            </w:pPr>
            <w:r>
              <w:t xml:space="preserve">s.24  </w:t>
            </w:r>
            <w:r>
              <w:rPr>
                <w:spacing w:val="1"/>
              </w:rPr>
              <w:t xml:space="preserve"> </w:t>
            </w:r>
            <w:r>
              <w:t>Notify successful applicant of</w:t>
            </w:r>
            <w:r>
              <w:rPr>
                <w:spacing w:val="-1"/>
              </w:rPr>
              <w:t xml:space="preserve"> </w:t>
            </w:r>
            <w:r>
              <w:t>accommodation policies</w:t>
            </w:r>
          </w:p>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3F32AEED"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166D954A"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0504ED89"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29195658"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4C1242F0"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739ECA46"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2DC2DE82"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27DEFD77"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30AE88B6"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32BF76B9"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763A716B" w14:textId="77777777" w:rsidR="00EE3194" w:rsidRDefault="00EE3194" w:rsidP="00EE3194"/>
        </w:tc>
      </w:tr>
      <w:tr w:rsidR="00EE3194" w14:paraId="645BC298" w14:textId="77777777" w:rsidTr="000C2B5A">
        <w:trPr>
          <w:trHeight w:hRule="exact" w:val="912"/>
        </w:trPr>
        <w:tc>
          <w:tcPr>
            <w:tcW w:w="4320" w:type="dxa"/>
            <w:tcBorders>
              <w:top w:val="single" w:sz="5" w:space="0" w:color="000000"/>
              <w:left w:val="single" w:sz="5" w:space="0" w:color="000000"/>
              <w:bottom w:val="single" w:sz="5" w:space="0" w:color="000000"/>
              <w:right w:val="single" w:sz="5" w:space="0" w:color="000000"/>
            </w:tcBorders>
          </w:tcPr>
          <w:p w14:paraId="0A813CD4" w14:textId="77777777" w:rsidR="00EE3194" w:rsidRDefault="00EE3194" w:rsidP="00953122">
            <w:pPr>
              <w:rPr>
                <w:rFonts w:eastAsia="Times New Roman" w:hAnsi="Times New Roman" w:cs="Times New Roman"/>
                <w:szCs w:val="18"/>
              </w:rPr>
            </w:pPr>
            <w:r>
              <w:t xml:space="preserve">s.25  </w:t>
            </w:r>
            <w:r>
              <w:rPr>
                <w:spacing w:val="2"/>
              </w:rPr>
              <w:t xml:space="preserve"> </w:t>
            </w:r>
            <w:r>
              <w:t>Inform employees of accommodation policies</w:t>
            </w:r>
          </w:p>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1B0741B9"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00710C3C"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0BEF0BDA"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6CA66A8F"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4752D66A"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4FF8764D"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09DF40FE"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54CCFBA8"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56DF3C63"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4D1C926F"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5C2A7873" w14:textId="77777777" w:rsidR="00EE3194" w:rsidRDefault="00EE3194" w:rsidP="00EE3194"/>
        </w:tc>
      </w:tr>
      <w:tr w:rsidR="00EE3194" w14:paraId="4026D3F1" w14:textId="77777777" w:rsidTr="000C2B5A">
        <w:trPr>
          <w:trHeight w:hRule="exact" w:val="1254"/>
        </w:trPr>
        <w:tc>
          <w:tcPr>
            <w:tcW w:w="4320" w:type="dxa"/>
            <w:tcBorders>
              <w:top w:val="single" w:sz="5" w:space="0" w:color="000000"/>
              <w:left w:val="single" w:sz="5" w:space="0" w:color="000000"/>
              <w:bottom w:val="single" w:sz="5" w:space="0" w:color="000000"/>
              <w:right w:val="single" w:sz="5" w:space="0" w:color="000000"/>
            </w:tcBorders>
          </w:tcPr>
          <w:p w14:paraId="2F4533DC" w14:textId="77777777" w:rsidR="00EE3194" w:rsidRDefault="00EE3194" w:rsidP="00953122">
            <w:pPr>
              <w:rPr>
                <w:rFonts w:eastAsia="Times New Roman" w:hAnsi="Times New Roman" w:cs="Times New Roman"/>
                <w:szCs w:val="18"/>
              </w:rPr>
            </w:pPr>
            <w:r>
              <w:t xml:space="preserve">s.25  </w:t>
            </w:r>
            <w:r>
              <w:rPr>
                <w:spacing w:val="1"/>
              </w:rPr>
              <w:t xml:space="preserve"> </w:t>
            </w:r>
            <w:r>
              <w:t>Provide updated information to employees on</w:t>
            </w:r>
            <w:r>
              <w:rPr>
                <w:spacing w:val="34"/>
              </w:rPr>
              <w:t xml:space="preserve"> </w:t>
            </w:r>
            <w:r>
              <w:t>changes to accommodation policies</w:t>
            </w:r>
          </w:p>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0CE35551"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084CC877"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04B32E03"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68F8E614"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2F9F87ED"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162E4FD7"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09B99C30"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30A98FF1"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7403D45C"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51F6B605"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00B1CD8A" w14:textId="77777777" w:rsidR="00EE3194" w:rsidRDefault="00EE3194" w:rsidP="00EE3194"/>
        </w:tc>
      </w:tr>
      <w:tr w:rsidR="00EE3194" w14:paraId="75A9FD30" w14:textId="77777777" w:rsidTr="000C2B5A">
        <w:trPr>
          <w:trHeight w:hRule="exact" w:val="1434"/>
        </w:trPr>
        <w:tc>
          <w:tcPr>
            <w:tcW w:w="4320" w:type="dxa"/>
            <w:tcBorders>
              <w:top w:val="single" w:sz="5" w:space="0" w:color="000000"/>
              <w:left w:val="single" w:sz="5" w:space="0" w:color="000000"/>
              <w:bottom w:val="single" w:sz="5" w:space="0" w:color="000000"/>
              <w:right w:val="single" w:sz="5" w:space="0" w:color="000000"/>
            </w:tcBorders>
          </w:tcPr>
          <w:p w14:paraId="2C9D8FDB" w14:textId="77777777" w:rsidR="00EE3194" w:rsidRDefault="00EE3194" w:rsidP="00953122">
            <w:pPr>
              <w:rPr>
                <w:rFonts w:eastAsia="Times New Roman" w:hAnsi="Times New Roman" w:cs="Times New Roman"/>
                <w:szCs w:val="18"/>
              </w:rPr>
            </w:pPr>
            <w:r>
              <w:t xml:space="preserve">s.26  </w:t>
            </w:r>
            <w:r>
              <w:rPr>
                <w:spacing w:val="1"/>
              </w:rPr>
              <w:t xml:space="preserve"> </w:t>
            </w:r>
            <w:r>
              <w:t>Provide suitable accessible format or</w:t>
            </w:r>
            <w:r>
              <w:rPr>
                <w:spacing w:val="22"/>
              </w:rPr>
              <w:t xml:space="preserve"> </w:t>
            </w:r>
            <w:r>
              <w:t>conversion ready information needed to do job,</w:t>
            </w:r>
            <w:r>
              <w:rPr>
                <w:spacing w:val="57"/>
              </w:rPr>
              <w:t xml:space="preserve"> </w:t>
            </w:r>
            <w:r>
              <w:t>or</w:t>
            </w:r>
            <w:r>
              <w:rPr>
                <w:spacing w:val="1"/>
              </w:rPr>
              <w:t xml:space="preserve"> </w:t>
            </w:r>
            <w:r>
              <w:t>generally available in workplace, upon</w:t>
            </w:r>
            <w:r>
              <w:rPr>
                <w:spacing w:val="24"/>
              </w:rPr>
              <w:t xml:space="preserve"> </w:t>
            </w:r>
            <w:r>
              <w:t>request</w:t>
            </w:r>
          </w:p>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33A4988E"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4C7D4AD0"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7DABF57C"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48F593C7"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10330B58"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1146DE7A"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66D1A7F0"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1424962E"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5AA21D14"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18427537"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48977681" w14:textId="77777777" w:rsidR="00EE3194" w:rsidRDefault="00EE3194" w:rsidP="00EE3194"/>
        </w:tc>
      </w:tr>
      <w:tr w:rsidR="00EE3194" w14:paraId="01512668" w14:textId="77777777" w:rsidTr="000C2B5A">
        <w:trPr>
          <w:trHeight w:hRule="exact" w:val="1452"/>
        </w:trPr>
        <w:tc>
          <w:tcPr>
            <w:tcW w:w="4320" w:type="dxa"/>
            <w:tcBorders>
              <w:top w:val="single" w:sz="5" w:space="0" w:color="000000"/>
              <w:left w:val="single" w:sz="5" w:space="0" w:color="000000"/>
              <w:bottom w:val="single" w:sz="5" w:space="0" w:color="000000"/>
              <w:right w:val="single" w:sz="5" w:space="0" w:color="000000"/>
            </w:tcBorders>
          </w:tcPr>
          <w:p w14:paraId="156321D6" w14:textId="77777777" w:rsidR="00EE3194" w:rsidRDefault="00EE3194" w:rsidP="00953122">
            <w:pPr>
              <w:rPr>
                <w:rFonts w:eastAsia="Times New Roman" w:hAnsi="Times New Roman" w:cs="Times New Roman"/>
                <w:szCs w:val="18"/>
              </w:rPr>
            </w:pPr>
            <w:r>
              <w:t xml:space="preserve">s.27  </w:t>
            </w:r>
            <w:r>
              <w:rPr>
                <w:spacing w:val="2"/>
              </w:rPr>
              <w:t xml:space="preserve"> </w:t>
            </w:r>
            <w:r>
              <w:t>Provide individualized emergency response</w:t>
            </w:r>
            <w:r>
              <w:rPr>
                <w:spacing w:val="57"/>
              </w:rPr>
              <w:t xml:space="preserve"> </w:t>
            </w:r>
            <w:r>
              <w:t>information upon request as soon as</w:t>
            </w:r>
            <w:r>
              <w:rPr>
                <w:spacing w:val="20"/>
              </w:rPr>
              <w:t xml:space="preserve"> </w:t>
            </w:r>
            <w:r>
              <w:t>practicable; review individualized information</w:t>
            </w:r>
          </w:p>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1715CAEA"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3A162104"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7DFD5E28"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7C121E36"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5E1DFD38"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3F883412"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67427180"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7B0928F8"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29759A65"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1FB0E88A"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60D5B36C" w14:textId="77777777" w:rsidR="00EE3194" w:rsidRDefault="00EE3194" w:rsidP="00EE3194"/>
        </w:tc>
      </w:tr>
      <w:tr w:rsidR="00EE3194" w14:paraId="732A5358" w14:textId="77777777" w:rsidTr="000C2B5A">
        <w:trPr>
          <w:trHeight w:hRule="exact" w:val="1185"/>
        </w:trPr>
        <w:tc>
          <w:tcPr>
            <w:tcW w:w="4320" w:type="dxa"/>
            <w:tcBorders>
              <w:top w:val="single" w:sz="5" w:space="0" w:color="000000"/>
              <w:left w:val="single" w:sz="5" w:space="0" w:color="000000"/>
              <w:bottom w:val="single" w:sz="5" w:space="0" w:color="000000"/>
              <w:right w:val="single" w:sz="5" w:space="0" w:color="000000"/>
            </w:tcBorders>
          </w:tcPr>
          <w:p w14:paraId="213B140A" w14:textId="77777777" w:rsidR="00EE3194" w:rsidRDefault="00EE3194" w:rsidP="00953122">
            <w:pPr>
              <w:rPr>
                <w:rFonts w:eastAsia="Times New Roman" w:hAnsi="Times New Roman" w:cs="Times New Roman"/>
                <w:szCs w:val="18"/>
              </w:rPr>
            </w:pPr>
            <w:r>
              <w:t xml:space="preserve">s.28  </w:t>
            </w:r>
            <w:r>
              <w:rPr>
                <w:spacing w:val="1"/>
              </w:rPr>
              <w:t xml:space="preserve"> </w:t>
            </w:r>
            <w:r>
              <w:t>Develop written process for</w:t>
            </w:r>
            <w:r>
              <w:rPr>
                <w:spacing w:val="1"/>
              </w:rPr>
              <w:t xml:space="preserve"> </w:t>
            </w:r>
            <w:r>
              <w:t>developing</w:t>
            </w:r>
            <w:r>
              <w:rPr>
                <w:spacing w:val="32"/>
              </w:rPr>
              <w:t xml:space="preserve"> </w:t>
            </w:r>
            <w:r>
              <w:t>documented individual accommodation plans</w:t>
            </w:r>
          </w:p>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727C7635"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2BCFCBE6"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5DCE035B"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43639ADE"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5F390433"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2962F24B"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53F5F1F3"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1D4FD4CA"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1AA3173C"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7DBF2811"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29711B20" w14:textId="77777777" w:rsidR="00EE3194" w:rsidRDefault="00EE3194" w:rsidP="00EE3194"/>
        </w:tc>
      </w:tr>
      <w:tr w:rsidR="00EE3194" w14:paraId="082DD496" w14:textId="77777777" w:rsidTr="000C2B5A">
        <w:trPr>
          <w:trHeight w:hRule="exact" w:val="987"/>
        </w:trPr>
        <w:tc>
          <w:tcPr>
            <w:tcW w:w="4320" w:type="dxa"/>
            <w:tcBorders>
              <w:top w:val="single" w:sz="5" w:space="0" w:color="000000"/>
              <w:left w:val="single" w:sz="5" w:space="0" w:color="000000"/>
              <w:bottom w:val="single" w:sz="5" w:space="0" w:color="000000"/>
              <w:right w:val="single" w:sz="5" w:space="0" w:color="000000"/>
            </w:tcBorders>
          </w:tcPr>
          <w:p w14:paraId="39CC4411" w14:textId="77777777" w:rsidR="00EE3194" w:rsidRDefault="00EE3194" w:rsidP="00953122">
            <w:pPr>
              <w:rPr>
                <w:rFonts w:eastAsia="Times New Roman" w:hAnsi="Times New Roman" w:cs="Times New Roman"/>
                <w:szCs w:val="18"/>
              </w:rPr>
            </w:pPr>
            <w:r>
              <w:t xml:space="preserve">s.29  </w:t>
            </w:r>
            <w:r>
              <w:rPr>
                <w:spacing w:val="1"/>
              </w:rPr>
              <w:t xml:space="preserve"> </w:t>
            </w:r>
            <w:r>
              <w:t>Develop a documented return-to-work process</w:t>
            </w:r>
          </w:p>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6C5C05A2"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2151004E"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3B856BE8"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08896645"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1A252761"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1E648490"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113E575D"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1FAA5677"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64C3D83D"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484B812A"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13A6FC68" w14:textId="77777777" w:rsidR="00EE3194" w:rsidRDefault="00EE3194" w:rsidP="00EE3194"/>
        </w:tc>
      </w:tr>
      <w:tr w:rsidR="00EE3194" w14:paraId="2523C029" w14:textId="77777777" w:rsidTr="000C2B5A">
        <w:trPr>
          <w:trHeight w:hRule="exact" w:val="1257"/>
        </w:trPr>
        <w:tc>
          <w:tcPr>
            <w:tcW w:w="4320" w:type="dxa"/>
            <w:tcBorders>
              <w:top w:val="single" w:sz="5" w:space="0" w:color="000000"/>
              <w:left w:val="single" w:sz="5" w:space="0" w:color="000000"/>
              <w:bottom w:val="single" w:sz="5" w:space="0" w:color="000000"/>
              <w:right w:val="single" w:sz="5" w:space="0" w:color="000000"/>
            </w:tcBorders>
          </w:tcPr>
          <w:p w14:paraId="614137D0" w14:textId="77777777" w:rsidR="00EE3194" w:rsidRDefault="00EE3194" w:rsidP="00953122">
            <w:pPr>
              <w:rPr>
                <w:rFonts w:eastAsia="Times New Roman" w:hAnsi="Times New Roman" w:cs="Times New Roman"/>
                <w:szCs w:val="18"/>
              </w:rPr>
            </w:pPr>
            <w:r>
              <w:t xml:space="preserve">s.30  </w:t>
            </w:r>
            <w:r>
              <w:rPr>
                <w:spacing w:val="1"/>
              </w:rPr>
              <w:t xml:space="preserve"> </w:t>
            </w:r>
            <w:r>
              <w:t>Incorporate accessibility needs and</w:t>
            </w:r>
            <w:r>
              <w:rPr>
                <w:spacing w:val="27"/>
              </w:rPr>
              <w:t xml:space="preserve"> </w:t>
            </w:r>
            <w:r>
              <w:t>accommodation</w:t>
            </w:r>
            <w:r>
              <w:rPr>
                <w:spacing w:val="-2"/>
              </w:rPr>
              <w:t xml:space="preserve"> </w:t>
            </w:r>
            <w:r>
              <w:t>plans in performance</w:t>
            </w:r>
            <w:r>
              <w:rPr>
                <w:spacing w:val="47"/>
              </w:rPr>
              <w:t xml:space="preserve"> </w:t>
            </w:r>
            <w:r>
              <w:t>management process</w:t>
            </w:r>
          </w:p>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1E06FEAE"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0D652411"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7C256542"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41AA80F3"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4521BA60"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39F7D562"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73C1E8A4"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7106C5D3"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2BE01F5F"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502052C2"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0313AEC0" w14:textId="77777777" w:rsidR="00EE3194" w:rsidRDefault="00EE3194" w:rsidP="00EE3194"/>
        </w:tc>
      </w:tr>
      <w:tr w:rsidR="00EE3194" w14:paraId="66CDD96B" w14:textId="77777777" w:rsidTr="000C2B5A">
        <w:trPr>
          <w:trHeight w:hRule="exact" w:val="1167"/>
        </w:trPr>
        <w:tc>
          <w:tcPr>
            <w:tcW w:w="4320" w:type="dxa"/>
            <w:tcBorders>
              <w:top w:val="single" w:sz="5" w:space="0" w:color="000000"/>
              <w:left w:val="single" w:sz="5" w:space="0" w:color="000000"/>
              <w:bottom w:val="single" w:sz="5" w:space="0" w:color="000000"/>
              <w:right w:val="single" w:sz="5" w:space="0" w:color="000000"/>
            </w:tcBorders>
          </w:tcPr>
          <w:p w14:paraId="678FB884" w14:textId="77777777" w:rsidR="00EE3194" w:rsidRDefault="00EE3194" w:rsidP="00953122">
            <w:pPr>
              <w:rPr>
                <w:rFonts w:eastAsia="Times New Roman" w:hAnsi="Times New Roman" w:cs="Times New Roman"/>
                <w:szCs w:val="18"/>
              </w:rPr>
            </w:pPr>
            <w:r>
              <w:t xml:space="preserve">s.31  </w:t>
            </w:r>
            <w:r>
              <w:rPr>
                <w:spacing w:val="1"/>
              </w:rPr>
              <w:t xml:space="preserve"> </w:t>
            </w:r>
            <w:r>
              <w:t>Incorporate accessibility needs and</w:t>
            </w:r>
            <w:r>
              <w:rPr>
                <w:spacing w:val="27"/>
              </w:rPr>
              <w:t xml:space="preserve"> </w:t>
            </w:r>
            <w:r>
              <w:t>accommodation</w:t>
            </w:r>
            <w:r>
              <w:rPr>
                <w:spacing w:val="-2"/>
              </w:rPr>
              <w:t xml:space="preserve"> </w:t>
            </w:r>
            <w:r>
              <w:t>plans in career development</w:t>
            </w:r>
            <w:r>
              <w:rPr>
                <w:spacing w:val="29"/>
              </w:rPr>
              <w:t xml:space="preserve"> </w:t>
            </w:r>
            <w:r>
              <w:t>process</w:t>
            </w:r>
          </w:p>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0FA685B6"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02643DDC"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5AA5D0E0"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264B04CF"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2704451A"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69DBD05B"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30D53210"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7DEE6514"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3DA8A53B"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09D790BE"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2DD8875D" w14:textId="77777777" w:rsidR="00EE3194" w:rsidRDefault="00EE3194" w:rsidP="00EE3194"/>
        </w:tc>
      </w:tr>
      <w:tr w:rsidR="00EE3194" w14:paraId="5714B9D6" w14:textId="77777777" w:rsidTr="000C2B5A">
        <w:trPr>
          <w:trHeight w:hRule="exact" w:val="1455"/>
        </w:trPr>
        <w:tc>
          <w:tcPr>
            <w:tcW w:w="4320" w:type="dxa"/>
            <w:tcBorders>
              <w:top w:val="single" w:sz="5" w:space="0" w:color="000000"/>
              <w:left w:val="single" w:sz="5" w:space="0" w:color="000000"/>
              <w:bottom w:val="single" w:sz="5" w:space="0" w:color="000000"/>
              <w:right w:val="single" w:sz="5" w:space="0" w:color="000000"/>
            </w:tcBorders>
          </w:tcPr>
          <w:p w14:paraId="021AC786" w14:textId="77777777" w:rsidR="00EE3194" w:rsidRDefault="00EE3194" w:rsidP="00953122">
            <w:pPr>
              <w:rPr>
                <w:rFonts w:eastAsia="Times New Roman" w:hAnsi="Times New Roman" w:cs="Times New Roman"/>
                <w:szCs w:val="18"/>
              </w:rPr>
            </w:pPr>
            <w:r>
              <w:t xml:space="preserve">s.32  </w:t>
            </w:r>
            <w:r>
              <w:rPr>
                <w:spacing w:val="1"/>
              </w:rPr>
              <w:t xml:space="preserve"> </w:t>
            </w:r>
            <w:r>
              <w:t>Incorporate accessibility needs and</w:t>
            </w:r>
            <w:r>
              <w:rPr>
                <w:spacing w:val="27"/>
              </w:rPr>
              <w:t xml:space="preserve"> </w:t>
            </w:r>
            <w:r>
              <w:t>accommodation</w:t>
            </w:r>
            <w:r>
              <w:rPr>
                <w:spacing w:val="-2"/>
              </w:rPr>
              <w:t xml:space="preserve"> </w:t>
            </w:r>
            <w:r>
              <w:t>plans in redeployment process</w:t>
            </w:r>
          </w:p>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58651780"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39436FB5"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shd w:val="clear" w:color="auto" w:fill="9ACCFF"/>
          </w:tcPr>
          <w:p w14:paraId="6B2133F0"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73D27F70"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6D6FD243"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75E247CD"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04E9803B"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0CE91B8C"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65D2819B"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57C2F68B" w14:textId="77777777" w:rsidR="00EE3194" w:rsidRDefault="00EE3194" w:rsidP="00EE3194"/>
        </w:tc>
        <w:tc>
          <w:tcPr>
            <w:tcW w:w="720" w:type="dxa"/>
            <w:tcBorders>
              <w:top w:val="single" w:sz="5" w:space="0" w:color="000000"/>
              <w:left w:val="single" w:sz="5" w:space="0" w:color="000000"/>
              <w:bottom w:val="single" w:sz="5" w:space="0" w:color="000000"/>
              <w:right w:val="single" w:sz="5" w:space="0" w:color="000000"/>
            </w:tcBorders>
          </w:tcPr>
          <w:p w14:paraId="6D79072A" w14:textId="77777777" w:rsidR="00EE3194" w:rsidRDefault="00EE3194" w:rsidP="00EE3194"/>
        </w:tc>
      </w:tr>
    </w:tbl>
    <w:p w14:paraId="512A3004" w14:textId="77777777" w:rsidR="00F21F9F" w:rsidRDefault="00F21F9F">
      <w:pPr>
        <w:spacing w:before="5"/>
        <w:rPr>
          <w:rFonts w:ascii="Times New Roman" w:eastAsia="Times New Roman" w:hAnsi="Times New Roman" w:cs="Times New Roman"/>
          <w:sz w:val="10"/>
          <w:szCs w:val="10"/>
        </w:rPr>
      </w:pPr>
    </w:p>
    <w:p w14:paraId="5A80EB29" w14:textId="77777777" w:rsidR="006505FB" w:rsidRDefault="006505FB"/>
    <w:sectPr w:rsidR="006505FB">
      <w:pgSz w:w="15840" w:h="12240" w:orient="landscape"/>
      <w:pgMar w:top="1140" w:right="2260" w:bottom="880" w:left="1040" w:header="0" w:footer="6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526A1" w14:textId="77777777" w:rsidR="00347919" w:rsidRDefault="00347919">
      <w:r>
        <w:separator/>
      </w:r>
    </w:p>
  </w:endnote>
  <w:endnote w:type="continuationSeparator" w:id="0">
    <w:p w14:paraId="3FB8D1E3" w14:textId="77777777" w:rsidR="00347919" w:rsidRDefault="0034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473959"/>
      <w:docPartObj>
        <w:docPartGallery w:val="Page Numbers (Bottom of Page)"/>
        <w:docPartUnique/>
      </w:docPartObj>
    </w:sdtPr>
    <w:sdtEndPr>
      <w:rPr>
        <w:noProof/>
      </w:rPr>
    </w:sdtEndPr>
    <w:sdtContent>
      <w:p w14:paraId="76A9564C" w14:textId="1059F35C" w:rsidR="00347919" w:rsidRDefault="00347919">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596089FC" w14:textId="77777777" w:rsidR="00347919" w:rsidRDefault="00347919">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1892D" w14:textId="77777777" w:rsidR="00347919" w:rsidRDefault="00347919">
      <w:r>
        <w:separator/>
      </w:r>
    </w:p>
  </w:footnote>
  <w:footnote w:type="continuationSeparator" w:id="0">
    <w:p w14:paraId="1056FABA" w14:textId="77777777" w:rsidR="00347919" w:rsidRDefault="00347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29E3C" w14:textId="77777777" w:rsidR="00347919" w:rsidRDefault="00347919" w:rsidP="00181701">
    <w:pPr>
      <w:pStyle w:val="Header"/>
      <w:tabs>
        <w:tab w:val="clear" w:pos="4680"/>
        <w:tab w:val="clear" w:pos="9360"/>
        <w:tab w:val="right" w:pos="13360"/>
      </w:tabs>
      <w:jc w:val="right"/>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57FD4" w14:textId="77777777" w:rsidR="00347919" w:rsidRDefault="00347919" w:rsidP="00181701">
    <w:pPr>
      <w:pStyle w:val="Header"/>
      <w:tabs>
        <w:tab w:val="clear" w:pos="4680"/>
        <w:tab w:val="clear" w:pos="9360"/>
        <w:tab w:val="right" w:pos="13360"/>
      </w:tabs>
      <w:jc w:val="right"/>
    </w:pPr>
  </w:p>
  <w:p w14:paraId="0765AE14" w14:textId="77777777" w:rsidR="00347919" w:rsidRDefault="00347919" w:rsidP="00181701">
    <w:pPr>
      <w:pStyle w:val="Header"/>
      <w:tabs>
        <w:tab w:val="clear" w:pos="4680"/>
        <w:tab w:val="clear" w:pos="9360"/>
        <w:tab w:val="right" w:pos="13360"/>
      </w:tabs>
      <w:jc w:val="right"/>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03DAF" w14:textId="77777777" w:rsidR="00347919" w:rsidRDefault="00347919" w:rsidP="00416D85">
    <w:pPr>
      <w:pStyle w:val="Header"/>
      <w:tabs>
        <w:tab w:val="clear" w:pos="4680"/>
        <w:tab w:val="clear" w:pos="9360"/>
        <w:tab w:val="right" w:pos="13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78C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8277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F0A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B239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B03F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7A7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9819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949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96A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C6C3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363CA"/>
    <w:multiLevelType w:val="hybridMultilevel"/>
    <w:tmpl w:val="FEF005A2"/>
    <w:lvl w:ilvl="0" w:tplc="6320225A">
      <w:start w:val="1"/>
      <w:numFmt w:val="decimal"/>
      <w:lvlText w:val="%1)"/>
      <w:lvlJc w:val="left"/>
      <w:pPr>
        <w:ind w:left="102" w:hanging="257"/>
      </w:pPr>
      <w:rPr>
        <w:rFonts w:ascii="Arial" w:eastAsia="Arial" w:hAnsi="Arial" w:hint="default"/>
        <w:b/>
        <w:bCs/>
        <w:w w:val="99"/>
        <w:sz w:val="22"/>
        <w:szCs w:val="22"/>
      </w:rPr>
    </w:lvl>
    <w:lvl w:ilvl="1" w:tplc="318E7C60">
      <w:start w:val="1"/>
      <w:numFmt w:val="bullet"/>
      <w:lvlText w:val="•"/>
      <w:lvlJc w:val="left"/>
      <w:pPr>
        <w:ind w:left="573" w:hanging="257"/>
      </w:pPr>
      <w:rPr>
        <w:rFonts w:hint="default"/>
      </w:rPr>
    </w:lvl>
    <w:lvl w:ilvl="2" w:tplc="09A2FCE2">
      <w:start w:val="1"/>
      <w:numFmt w:val="bullet"/>
      <w:lvlText w:val="•"/>
      <w:lvlJc w:val="left"/>
      <w:pPr>
        <w:ind w:left="1044" w:hanging="257"/>
      </w:pPr>
      <w:rPr>
        <w:rFonts w:hint="default"/>
      </w:rPr>
    </w:lvl>
    <w:lvl w:ilvl="3" w:tplc="34EA57FA">
      <w:start w:val="1"/>
      <w:numFmt w:val="bullet"/>
      <w:lvlText w:val="•"/>
      <w:lvlJc w:val="left"/>
      <w:pPr>
        <w:ind w:left="1516" w:hanging="257"/>
      </w:pPr>
      <w:rPr>
        <w:rFonts w:hint="default"/>
      </w:rPr>
    </w:lvl>
    <w:lvl w:ilvl="4" w:tplc="673E134C">
      <w:start w:val="1"/>
      <w:numFmt w:val="bullet"/>
      <w:lvlText w:val="•"/>
      <w:lvlJc w:val="left"/>
      <w:pPr>
        <w:ind w:left="1987" w:hanging="257"/>
      </w:pPr>
      <w:rPr>
        <w:rFonts w:hint="default"/>
      </w:rPr>
    </w:lvl>
    <w:lvl w:ilvl="5" w:tplc="C0645828">
      <w:start w:val="1"/>
      <w:numFmt w:val="bullet"/>
      <w:lvlText w:val="•"/>
      <w:lvlJc w:val="left"/>
      <w:pPr>
        <w:ind w:left="2459" w:hanging="257"/>
      </w:pPr>
      <w:rPr>
        <w:rFonts w:hint="default"/>
      </w:rPr>
    </w:lvl>
    <w:lvl w:ilvl="6" w:tplc="81E824D4">
      <w:start w:val="1"/>
      <w:numFmt w:val="bullet"/>
      <w:lvlText w:val="•"/>
      <w:lvlJc w:val="left"/>
      <w:pPr>
        <w:ind w:left="2930" w:hanging="257"/>
      </w:pPr>
      <w:rPr>
        <w:rFonts w:hint="default"/>
      </w:rPr>
    </w:lvl>
    <w:lvl w:ilvl="7" w:tplc="492C8DCA">
      <w:start w:val="1"/>
      <w:numFmt w:val="bullet"/>
      <w:lvlText w:val="•"/>
      <w:lvlJc w:val="left"/>
      <w:pPr>
        <w:ind w:left="3401" w:hanging="257"/>
      </w:pPr>
      <w:rPr>
        <w:rFonts w:hint="default"/>
      </w:rPr>
    </w:lvl>
    <w:lvl w:ilvl="8" w:tplc="17EAB514">
      <w:start w:val="1"/>
      <w:numFmt w:val="bullet"/>
      <w:lvlText w:val="•"/>
      <w:lvlJc w:val="left"/>
      <w:pPr>
        <w:ind w:left="3873" w:hanging="257"/>
      </w:pPr>
      <w:rPr>
        <w:rFonts w:hint="default"/>
      </w:rPr>
    </w:lvl>
  </w:abstractNum>
  <w:abstractNum w:abstractNumId="11" w15:restartNumberingAfterBreak="0">
    <w:nsid w:val="00667D18"/>
    <w:multiLevelType w:val="hybridMultilevel"/>
    <w:tmpl w:val="8B3C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391C9B"/>
    <w:multiLevelType w:val="multilevel"/>
    <w:tmpl w:val="467200BA"/>
    <w:lvl w:ilvl="0">
      <w:start w:val="2012"/>
      <w:numFmt w:val="decimal"/>
      <w:lvlText w:val="%1"/>
      <w:lvlJc w:val="left"/>
      <w:pPr>
        <w:ind w:left="1035" w:hanging="1035"/>
      </w:pPr>
      <w:rPr>
        <w:rFonts w:hint="default"/>
      </w:rPr>
    </w:lvl>
    <w:lvl w:ilvl="1">
      <w:start w:val="2017"/>
      <w:numFmt w:val="decimal"/>
      <w:lvlText w:val="%1-%2"/>
      <w:lvlJc w:val="left"/>
      <w:pPr>
        <w:ind w:left="1095" w:hanging="1035"/>
      </w:pPr>
      <w:rPr>
        <w:rFonts w:hint="default"/>
      </w:rPr>
    </w:lvl>
    <w:lvl w:ilvl="2">
      <w:start w:val="1"/>
      <w:numFmt w:val="decimal"/>
      <w:lvlText w:val="%1-%2.%3"/>
      <w:lvlJc w:val="left"/>
      <w:pPr>
        <w:ind w:left="1155" w:hanging="1035"/>
      </w:pPr>
      <w:rPr>
        <w:rFonts w:hint="default"/>
      </w:rPr>
    </w:lvl>
    <w:lvl w:ilvl="3">
      <w:start w:val="1"/>
      <w:numFmt w:val="decimal"/>
      <w:lvlText w:val="%1-%2.%3.%4"/>
      <w:lvlJc w:val="left"/>
      <w:pPr>
        <w:ind w:left="1215" w:hanging="1035"/>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3" w15:restartNumberingAfterBreak="0">
    <w:nsid w:val="15243677"/>
    <w:multiLevelType w:val="hybridMultilevel"/>
    <w:tmpl w:val="652CBFC0"/>
    <w:lvl w:ilvl="0" w:tplc="00CAC5E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D4851"/>
    <w:multiLevelType w:val="hybridMultilevel"/>
    <w:tmpl w:val="024455AE"/>
    <w:lvl w:ilvl="0" w:tplc="7F2E975E">
      <w:start w:val="1"/>
      <w:numFmt w:val="decimal"/>
      <w:lvlText w:val="%1)"/>
      <w:lvlJc w:val="left"/>
      <w:pPr>
        <w:ind w:left="102" w:hanging="257"/>
      </w:pPr>
      <w:rPr>
        <w:rFonts w:ascii="Arial" w:eastAsia="Arial" w:hAnsi="Arial" w:hint="default"/>
        <w:b/>
        <w:bCs/>
        <w:w w:val="99"/>
        <w:sz w:val="22"/>
        <w:szCs w:val="22"/>
      </w:rPr>
    </w:lvl>
    <w:lvl w:ilvl="1" w:tplc="632AD7BC">
      <w:start w:val="1"/>
      <w:numFmt w:val="bullet"/>
      <w:lvlText w:val="•"/>
      <w:lvlJc w:val="left"/>
      <w:pPr>
        <w:ind w:left="623" w:hanging="257"/>
      </w:pPr>
      <w:rPr>
        <w:rFonts w:hint="default"/>
      </w:rPr>
    </w:lvl>
    <w:lvl w:ilvl="2" w:tplc="FE98CA00">
      <w:start w:val="1"/>
      <w:numFmt w:val="bullet"/>
      <w:lvlText w:val="•"/>
      <w:lvlJc w:val="left"/>
      <w:pPr>
        <w:ind w:left="1144" w:hanging="257"/>
      </w:pPr>
      <w:rPr>
        <w:rFonts w:hint="default"/>
      </w:rPr>
    </w:lvl>
    <w:lvl w:ilvl="3" w:tplc="055CE18E">
      <w:start w:val="1"/>
      <w:numFmt w:val="bullet"/>
      <w:lvlText w:val="•"/>
      <w:lvlJc w:val="left"/>
      <w:pPr>
        <w:ind w:left="1665" w:hanging="257"/>
      </w:pPr>
      <w:rPr>
        <w:rFonts w:hint="default"/>
      </w:rPr>
    </w:lvl>
    <w:lvl w:ilvl="4" w:tplc="959ADFDE">
      <w:start w:val="1"/>
      <w:numFmt w:val="bullet"/>
      <w:lvlText w:val="•"/>
      <w:lvlJc w:val="left"/>
      <w:pPr>
        <w:ind w:left="2185" w:hanging="257"/>
      </w:pPr>
      <w:rPr>
        <w:rFonts w:hint="default"/>
      </w:rPr>
    </w:lvl>
    <w:lvl w:ilvl="5" w:tplc="EA789BF6">
      <w:start w:val="1"/>
      <w:numFmt w:val="bullet"/>
      <w:lvlText w:val="•"/>
      <w:lvlJc w:val="left"/>
      <w:pPr>
        <w:ind w:left="2706" w:hanging="257"/>
      </w:pPr>
      <w:rPr>
        <w:rFonts w:hint="default"/>
      </w:rPr>
    </w:lvl>
    <w:lvl w:ilvl="6" w:tplc="AABC8C44">
      <w:start w:val="1"/>
      <w:numFmt w:val="bullet"/>
      <w:lvlText w:val="•"/>
      <w:lvlJc w:val="left"/>
      <w:pPr>
        <w:ind w:left="3227" w:hanging="257"/>
      </w:pPr>
      <w:rPr>
        <w:rFonts w:hint="default"/>
      </w:rPr>
    </w:lvl>
    <w:lvl w:ilvl="7" w:tplc="81AE5D36">
      <w:start w:val="1"/>
      <w:numFmt w:val="bullet"/>
      <w:lvlText w:val="•"/>
      <w:lvlJc w:val="left"/>
      <w:pPr>
        <w:ind w:left="3748" w:hanging="257"/>
      </w:pPr>
      <w:rPr>
        <w:rFonts w:hint="default"/>
      </w:rPr>
    </w:lvl>
    <w:lvl w:ilvl="8" w:tplc="7BCA8254">
      <w:start w:val="1"/>
      <w:numFmt w:val="bullet"/>
      <w:lvlText w:val="•"/>
      <w:lvlJc w:val="left"/>
      <w:pPr>
        <w:ind w:left="4269" w:hanging="257"/>
      </w:pPr>
      <w:rPr>
        <w:rFonts w:hint="default"/>
      </w:rPr>
    </w:lvl>
  </w:abstractNum>
  <w:abstractNum w:abstractNumId="15" w15:restartNumberingAfterBreak="0">
    <w:nsid w:val="17C63C72"/>
    <w:multiLevelType w:val="hybridMultilevel"/>
    <w:tmpl w:val="D2F2337A"/>
    <w:lvl w:ilvl="0" w:tplc="4CC45AAE">
      <w:start w:val="1"/>
      <w:numFmt w:val="bullet"/>
      <w:lvlText w:val=""/>
      <w:lvlJc w:val="left"/>
      <w:pPr>
        <w:ind w:left="318" w:hanging="216"/>
      </w:pPr>
      <w:rPr>
        <w:rFonts w:ascii="Symbol" w:eastAsia="Symbol" w:hAnsi="Symbol"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374940"/>
    <w:multiLevelType w:val="hybridMultilevel"/>
    <w:tmpl w:val="CE82DA72"/>
    <w:lvl w:ilvl="0" w:tplc="00CAC5E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67BB5"/>
    <w:multiLevelType w:val="hybridMultilevel"/>
    <w:tmpl w:val="48DEC472"/>
    <w:lvl w:ilvl="0" w:tplc="0700021A">
      <w:start w:val="1"/>
      <w:numFmt w:val="decimal"/>
      <w:lvlText w:val="%1)"/>
      <w:lvlJc w:val="left"/>
      <w:pPr>
        <w:ind w:left="102" w:hanging="257"/>
      </w:pPr>
      <w:rPr>
        <w:rFonts w:ascii="Arial" w:eastAsia="Arial" w:hAnsi="Arial" w:hint="default"/>
        <w:b/>
        <w:bCs/>
        <w:w w:val="99"/>
        <w:sz w:val="22"/>
        <w:szCs w:val="22"/>
      </w:rPr>
    </w:lvl>
    <w:lvl w:ilvl="1" w:tplc="DA84A0D2">
      <w:start w:val="1"/>
      <w:numFmt w:val="bullet"/>
      <w:lvlText w:val="•"/>
      <w:lvlJc w:val="left"/>
      <w:pPr>
        <w:ind w:left="623" w:hanging="257"/>
      </w:pPr>
      <w:rPr>
        <w:rFonts w:hint="default"/>
      </w:rPr>
    </w:lvl>
    <w:lvl w:ilvl="2" w:tplc="2BD61040">
      <w:start w:val="1"/>
      <w:numFmt w:val="bullet"/>
      <w:lvlText w:val="•"/>
      <w:lvlJc w:val="left"/>
      <w:pPr>
        <w:ind w:left="1144" w:hanging="257"/>
      </w:pPr>
      <w:rPr>
        <w:rFonts w:hint="default"/>
      </w:rPr>
    </w:lvl>
    <w:lvl w:ilvl="3" w:tplc="B478F12E">
      <w:start w:val="1"/>
      <w:numFmt w:val="bullet"/>
      <w:lvlText w:val="•"/>
      <w:lvlJc w:val="left"/>
      <w:pPr>
        <w:ind w:left="1665" w:hanging="257"/>
      </w:pPr>
      <w:rPr>
        <w:rFonts w:hint="default"/>
      </w:rPr>
    </w:lvl>
    <w:lvl w:ilvl="4" w:tplc="0E343F9A">
      <w:start w:val="1"/>
      <w:numFmt w:val="bullet"/>
      <w:lvlText w:val="•"/>
      <w:lvlJc w:val="left"/>
      <w:pPr>
        <w:ind w:left="2185" w:hanging="257"/>
      </w:pPr>
      <w:rPr>
        <w:rFonts w:hint="default"/>
      </w:rPr>
    </w:lvl>
    <w:lvl w:ilvl="5" w:tplc="579ED922">
      <w:start w:val="1"/>
      <w:numFmt w:val="bullet"/>
      <w:lvlText w:val="•"/>
      <w:lvlJc w:val="left"/>
      <w:pPr>
        <w:ind w:left="2706" w:hanging="257"/>
      </w:pPr>
      <w:rPr>
        <w:rFonts w:hint="default"/>
      </w:rPr>
    </w:lvl>
    <w:lvl w:ilvl="6" w:tplc="96908214">
      <w:start w:val="1"/>
      <w:numFmt w:val="bullet"/>
      <w:lvlText w:val="•"/>
      <w:lvlJc w:val="left"/>
      <w:pPr>
        <w:ind w:left="3227" w:hanging="257"/>
      </w:pPr>
      <w:rPr>
        <w:rFonts w:hint="default"/>
      </w:rPr>
    </w:lvl>
    <w:lvl w:ilvl="7" w:tplc="C5C2542A">
      <w:start w:val="1"/>
      <w:numFmt w:val="bullet"/>
      <w:lvlText w:val="•"/>
      <w:lvlJc w:val="left"/>
      <w:pPr>
        <w:ind w:left="3748" w:hanging="257"/>
      </w:pPr>
      <w:rPr>
        <w:rFonts w:hint="default"/>
      </w:rPr>
    </w:lvl>
    <w:lvl w:ilvl="8" w:tplc="4C3E5078">
      <w:start w:val="1"/>
      <w:numFmt w:val="bullet"/>
      <w:lvlText w:val="•"/>
      <w:lvlJc w:val="left"/>
      <w:pPr>
        <w:ind w:left="4269" w:hanging="257"/>
      </w:pPr>
      <w:rPr>
        <w:rFonts w:hint="default"/>
      </w:rPr>
    </w:lvl>
  </w:abstractNum>
  <w:abstractNum w:abstractNumId="18" w15:restartNumberingAfterBreak="0">
    <w:nsid w:val="242D0C28"/>
    <w:multiLevelType w:val="hybridMultilevel"/>
    <w:tmpl w:val="3894FFB2"/>
    <w:lvl w:ilvl="0" w:tplc="EB5CD086">
      <w:start w:val="1"/>
      <w:numFmt w:val="decimal"/>
      <w:lvlText w:val="%1)"/>
      <w:lvlJc w:val="left"/>
      <w:pPr>
        <w:ind w:left="102" w:hanging="257"/>
      </w:pPr>
      <w:rPr>
        <w:rFonts w:ascii="Arial" w:eastAsia="Arial" w:hAnsi="Arial" w:hint="default"/>
        <w:b/>
        <w:bCs/>
        <w:w w:val="99"/>
        <w:sz w:val="22"/>
        <w:szCs w:val="22"/>
      </w:rPr>
    </w:lvl>
    <w:lvl w:ilvl="1" w:tplc="2DA6BE0E">
      <w:start w:val="1"/>
      <w:numFmt w:val="bullet"/>
      <w:lvlText w:val="•"/>
      <w:lvlJc w:val="left"/>
      <w:pPr>
        <w:ind w:left="573" w:hanging="257"/>
      </w:pPr>
      <w:rPr>
        <w:rFonts w:hint="default"/>
      </w:rPr>
    </w:lvl>
    <w:lvl w:ilvl="2" w:tplc="D876B840">
      <w:start w:val="1"/>
      <w:numFmt w:val="bullet"/>
      <w:lvlText w:val="•"/>
      <w:lvlJc w:val="left"/>
      <w:pPr>
        <w:ind w:left="1044" w:hanging="257"/>
      </w:pPr>
      <w:rPr>
        <w:rFonts w:hint="default"/>
      </w:rPr>
    </w:lvl>
    <w:lvl w:ilvl="3" w:tplc="EB2A4AD8">
      <w:start w:val="1"/>
      <w:numFmt w:val="bullet"/>
      <w:lvlText w:val="•"/>
      <w:lvlJc w:val="left"/>
      <w:pPr>
        <w:ind w:left="1516" w:hanging="257"/>
      </w:pPr>
      <w:rPr>
        <w:rFonts w:hint="default"/>
      </w:rPr>
    </w:lvl>
    <w:lvl w:ilvl="4" w:tplc="AE0CB8E6">
      <w:start w:val="1"/>
      <w:numFmt w:val="bullet"/>
      <w:lvlText w:val="•"/>
      <w:lvlJc w:val="left"/>
      <w:pPr>
        <w:ind w:left="1987" w:hanging="257"/>
      </w:pPr>
      <w:rPr>
        <w:rFonts w:hint="default"/>
      </w:rPr>
    </w:lvl>
    <w:lvl w:ilvl="5" w:tplc="CD0E4FDE">
      <w:start w:val="1"/>
      <w:numFmt w:val="bullet"/>
      <w:lvlText w:val="•"/>
      <w:lvlJc w:val="left"/>
      <w:pPr>
        <w:ind w:left="2459" w:hanging="257"/>
      </w:pPr>
      <w:rPr>
        <w:rFonts w:hint="default"/>
      </w:rPr>
    </w:lvl>
    <w:lvl w:ilvl="6" w:tplc="75D25634">
      <w:start w:val="1"/>
      <w:numFmt w:val="bullet"/>
      <w:lvlText w:val="•"/>
      <w:lvlJc w:val="left"/>
      <w:pPr>
        <w:ind w:left="2930" w:hanging="257"/>
      </w:pPr>
      <w:rPr>
        <w:rFonts w:hint="default"/>
      </w:rPr>
    </w:lvl>
    <w:lvl w:ilvl="7" w:tplc="60341A38">
      <w:start w:val="1"/>
      <w:numFmt w:val="bullet"/>
      <w:lvlText w:val="•"/>
      <w:lvlJc w:val="left"/>
      <w:pPr>
        <w:ind w:left="3401" w:hanging="257"/>
      </w:pPr>
      <w:rPr>
        <w:rFonts w:hint="default"/>
      </w:rPr>
    </w:lvl>
    <w:lvl w:ilvl="8" w:tplc="4F247A0A">
      <w:start w:val="1"/>
      <w:numFmt w:val="bullet"/>
      <w:lvlText w:val="•"/>
      <w:lvlJc w:val="left"/>
      <w:pPr>
        <w:ind w:left="3873" w:hanging="257"/>
      </w:pPr>
      <w:rPr>
        <w:rFonts w:hint="default"/>
      </w:rPr>
    </w:lvl>
  </w:abstractNum>
  <w:abstractNum w:abstractNumId="19" w15:restartNumberingAfterBreak="0">
    <w:nsid w:val="248E19D4"/>
    <w:multiLevelType w:val="hybridMultilevel"/>
    <w:tmpl w:val="380230B0"/>
    <w:lvl w:ilvl="0" w:tplc="1FBE3308">
      <w:start w:val="1"/>
      <w:numFmt w:val="decimal"/>
      <w:lvlText w:val="%1)"/>
      <w:lvlJc w:val="left"/>
      <w:pPr>
        <w:ind w:left="359" w:hanging="257"/>
      </w:pPr>
      <w:rPr>
        <w:rFonts w:ascii="Arial" w:eastAsia="Arial" w:hAnsi="Arial" w:hint="default"/>
        <w:b/>
        <w:bCs/>
        <w:w w:val="99"/>
        <w:sz w:val="22"/>
        <w:szCs w:val="22"/>
      </w:rPr>
    </w:lvl>
    <w:lvl w:ilvl="1" w:tplc="29C86004">
      <w:start w:val="1"/>
      <w:numFmt w:val="bullet"/>
      <w:lvlText w:val="•"/>
      <w:lvlJc w:val="left"/>
      <w:pPr>
        <w:ind w:left="854" w:hanging="257"/>
      </w:pPr>
      <w:rPr>
        <w:rFonts w:hint="default"/>
      </w:rPr>
    </w:lvl>
    <w:lvl w:ilvl="2" w:tplc="FF1A28A6">
      <w:start w:val="1"/>
      <w:numFmt w:val="bullet"/>
      <w:lvlText w:val="•"/>
      <w:lvlJc w:val="left"/>
      <w:pPr>
        <w:ind w:left="1349" w:hanging="257"/>
      </w:pPr>
      <w:rPr>
        <w:rFonts w:hint="default"/>
      </w:rPr>
    </w:lvl>
    <w:lvl w:ilvl="3" w:tplc="D938D2FE">
      <w:start w:val="1"/>
      <w:numFmt w:val="bullet"/>
      <w:lvlText w:val="•"/>
      <w:lvlJc w:val="left"/>
      <w:pPr>
        <w:ind w:left="1844" w:hanging="257"/>
      </w:pPr>
      <w:rPr>
        <w:rFonts w:hint="default"/>
      </w:rPr>
    </w:lvl>
    <w:lvl w:ilvl="4" w:tplc="F6746DDA">
      <w:start w:val="1"/>
      <w:numFmt w:val="bullet"/>
      <w:lvlText w:val="•"/>
      <w:lvlJc w:val="left"/>
      <w:pPr>
        <w:ind w:left="2340" w:hanging="257"/>
      </w:pPr>
      <w:rPr>
        <w:rFonts w:hint="default"/>
      </w:rPr>
    </w:lvl>
    <w:lvl w:ilvl="5" w:tplc="CC2C561E">
      <w:start w:val="1"/>
      <w:numFmt w:val="bullet"/>
      <w:lvlText w:val="•"/>
      <w:lvlJc w:val="left"/>
      <w:pPr>
        <w:ind w:left="2835" w:hanging="257"/>
      </w:pPr>
      <w:rPr>
        <w:rFonts w:hint="default"/>
      </w:rPr>
    </w:lvl>
    <w:lvl w:ilvl="6" w:tplc="53066AC0">
      <w:start w:val="1"/>
      <w:numFmt w:val="bullet"/>
      <w:lvlText w:val="•"/>
      <w:lvlJc w:val="left"/>
      <w:pPr>
        <w:ind w:left="3330" w:hanging="257"/>
      </w:pPr>
      <w:rPr>
        <w:rFonts w:hint="default"/>
      </w:rPr>
    </w:lvl>
    <w:lvl w:ilvl="7" w:tplc="B8A65CA0">
      <w:start w:val="1"/>
      <w:numFmt w:val="bullet"/>
      <w:lvlText w:val="•"/>
      <w:lvlJc w:val="left"/>
      <w:pPr>
        <w:ind w:left="3825" w:hanging="257"/>
      </w:pPr>
      <w:rPr>
        <w:rFonts w:hint="default"/>
      </w:rPr>
    </w:lvl>
    <w:lvl w:ilvl="8" w:tplc="FF620876">
      <w:start w:val="1"/>
      <w:numFmt w:val="bullet"/>
      <w:lvlText w:val="•"/>
      <w:lvlJc w:val="left"/>
      <w:pPr>
        <w:ind w:left="4321" w:hanging="257"/>
      </w:pPr>
      <w:rPr>
        <w:rFonts w:hint="default"/>
      </w:rPr>
    </w:lvl>
  </w:abstractNum>
  <w:abstractNum w:abstractNumId="20" w15:restartNumberingAfterBreak="0">
    <w:nsid w:val="272F78B9"/>
    <w:multiLevelType w:val="hybridMultilevel"/>
    <w:tmpl w:val="4EAEBF28"/>
    <w:lvl w:ilvl="0" w:tplc="F508F84C">
      <w:start w:val="1"/>
      <w:numFmt w:val="decimal"/>
      <w:lvlText w:val="%1)"/>
      <w:lvlJc w:val="left"/>
      <w:pPr>
        <w:ind w:left="102" w:hanging="257"/>
      </w:pPr>
      <w:rPr>
        <w:rFonts w:ascii="Arial" w:eastAsia="Arial" w:hAnsi="Arial" w:hint="default"/>
        <w:b/>
        <w:bCs/>
        <w:w w:val="99"/>
        <w:sz w:val="22"/>
        <w:szCs w:val="22"/>
      </w:rPr>
    </w:lvl>
    <w:lvl w:ilvl="1" w:tplc="129ADE14">
      <w:start w:val="1"/>
      <w:numFmt w:val="bullet"/>
      <w:lvlText w:val="•"/>
      <w:lvlJc w:val="left"/>
      <w:pPr>
        <w:ind w:left="623" w:hanging="257"/>
      </w:pPr>
      <w:rPr>
        <w:rFonts w:hint="default"/>
      </w:rPr>
    </w:lvl>
    <w:lvl w:ilvl="2" w:tplc="427014E2">
      <w:start w:val="1"/>
      <w:numFmt w:val="bullet"/>
      <w:lvlText w:val="•"/>
      <w:lvlJc w:val="left"/>
      <w:pPr>
        <w:ind w:left="1144" w:hanging="257"/>
      </w:pPr>
      <w:rPr>
        <w:rFonts w:hint="default"/>
      </w:rPr>
    </w:lvl>
    <w:lvl w:ilvl="3" w:tplc="958A7C70">
      <w:start w:val="1"/>
      <w:numFmt w:val="bullet"/>
      <w:lvlText w:val="•"/>
      <w:lvlJc w:val="left"/>
      <w:pPr>
        <w:ind w:left="1665" w:hanging="257"/>
      </w:pPr>
      <w:rPr>
        <w:rFonts w:hint="default"/>
      </w:rPr>
    </w:lvl>
    <w:lvl w:ilvl="4" w:tplc="45A2CB84">
      <w:start w:val="1"/>
      <w:numFmt w:val="bullet"/>
      <w:lvlText w:val="•"/>
      <w:lvlJc w:val="left"/>
      <w:pPr>
        <w:ind w:left="2185" w:hanging="257"/>
      </w:pPr>
      <w:rPr>
        <w:rFonts w:hint="default"/>
      </w:rPr>
    </w:lvl>
    <w:lvl w:ilvl="5" w:tplc="28EEA93C">
      <w:start w:val="1"/>
      <w:numFmt w:val="bullet"/>
      <w:lvlText w:val="•"/>
      <w:lvlJc w:val="left"/>
      <w:pPr>
        <w:ind w:left="2706" w:hanging="257"/>
      </w:pPr>
      <w:rPr>
        <w:rFonts w:hint="default"/>
      </w:rPr>
    </w:lvl>
    <w:lvl w:ilvl="6" w:tplc="D1A2F3D4">
      <w:start w:val="1"/>
      <w:numFmt w:val="bullet"/>
      <w:lvlText w:val="•"/>
      <w:lvlJc w:val="left"/>
      <w:pPr>
        <w:ind w:left="3227" w:hanging="257"/>
      </w:pPr>
      <w:rPr>
        <w:rFonts w:hint="default"/>
      </w:rPr>
    </w:lvl>
    <w:lvl w:ilvl="7" w:tplc="9ECED41C">
      <w:start w:val="1"/>
      <w:numFmt w:val="bullet"/>
      <w:lvlText w:val="•"/>
      <w:lvlJc w:val="left"/>
      <w:pPr>
        <w:ind w:left="3748" w:hanging="257"/>
      </w:pPr>
      <w:rPr>
        <w:rFonts w:hint="default"/>
      </w:rPr>
    </w:lvl>
    <w:lvl w:ilvl="8" w:tplc="BAD4CD2E">
      <w:start w:val="1"/>
      <w:numFmt w:val="bullet"/>
      <w:lvlText w:val="•"/>
      <w:lvlJc w:val="left"/>
      <w:pPr>
        <w:ind w:left="4269" w:hanging="257"/>
      </w:pPr>
      <w:rPr>
        <w:rFonts w:hint="default"/>
      </w:rPr>
    </w:lvl>
  </w:abstractNum>
  <w:abstractNum w:abstractNumId="21" w15:restartNumberingAfterBreak="0">
    <w:nsid w:val="273D0E22"/>
    <w:multiLevelType w:val="multilevel"/>
    <w:tmpl w:val="CFBE2E00"/>
    <w:lvl w:ilvl="0">
      <w:start w:val="2012"/>
      <w:numFmt w:val="decimal"/>
      <w:lvlText w:val="%1"/>
      <w:lvlJc w:val="left"/>
      <w:pPr>
        <w:ind w:left="1035" w:hanging="1035"/>
      </w:pPr>
      <w:rPr>
        <w:rFonts w:hint="default"/>
      </w:rPr>
    </w:lvl>
    <w:lvl w:ilvl="1">
      <w:start w:val="2017"/>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E30678"/>
    <w:multiLevelType w:val="hybridMultilevel"/>
    <w:tmpl w:val="C74AD4F4"/>
    <w:lvl w:ilvl="0" w:tplc="2078F958">
      <w:start w:val="1"/>
      <w:numFmt w:val="bullet"/>
      <w:lvlText w:val=""/>
      <w:lvlJc w:val="left"/>
      <w:pPr>
        <w:ind w:left="318" w:hanging="216"/>
      </w:pPr>
      <w:rPr>
        <w:rFonts w:ascii="Symbol" w:eastAsia="Symbol" w:hAnsi="Symbol" w:hint="default"/>
        <w:w w:val="99"/>
        <w:sz w:val="22"/>
        <w:szCs w:val="22"/>
      </w:rPr>
    </w:lvl>
    <w:lvl w:ilvl="1" w:tplc="4E16193E">
      <w:start w:val="1"/>
      <w:numFmt w:val="bullet"/>
      <w:lvlText w:val="•"/>
      <w:lvlJc w:val="left"/>
      <w:pPr>
        <w:ind w:left="566" w:hanging="216"/>
      </w:pPr>
      <w:rPr>
        <w:rFonts w:hint="default"/>
      </w:rPr>
    </w:lvl>
    <w:lvl w:ilvl="2" w:tplc="DC24D02C">
      <w:start w:val="1"/>
      <w:numFmt w:val="bullet"/>
      <w:lvlText w:val="•"/>
      <w:lvlJc w:val="left"/>
      <w:pPr>
        <w:ind w:left="813" w:hanging="216"/>
      </w:pPr>
      <w:rPr>
        <w:rFonts w:hint="default"/>
      </w:rPr>
    </w:lvl>
    <w:lvl w:ilvl="3" w:tplc="E542B27E">
      <w:start w:val="1"/>
      <w:numFmt w:val="bullet"/>
      <w:lvlText w:val="•"/>
      <w:lvlJc w:val="left"/>
      <w:pPr>
        <w:ind w:left="1061" w:hanging="216"/>
      </w:pPr>
      <w:rPr>
        <w:rFonts w:hint="default"/>
      </w:rPr>
    </w:lvl>
    <w:lvl w:ilvl="4" w:tplc="2AA0C904">
      <w:start w:val="1"/>
      <w:numFmt w:val="bullet"/>
      <w:lvlText w:val="•"/>
      <w:lvlJc w:val="left"/>
      <w:pPr>
        <w:ind w:left="1309" w:hanging="216"/>
      </w:pPr>
      <w:rPr>
        <w:rFonts w:hint="default"/>
      </w:rPr>
    </w:lvl>
    <w:lvl w:ilvl="5" w:tplc="48CC19B6">
      <w:start w:val="1"/>
      <w:numFmt w:val="bullet"/>
      <w:lvlText w:val="•"/>
      <w:lvlJc w:val="left"/>
      <w:pPr>
        <w:ind w:left="1557" w:hanging="216"/>
      </w:pPr>
      <w:rPr>
        <w:rFonts w:hint="default"/>
      </w:rPr>
    </w:lvl>
    <w:lvl w:ilvl="6" w:tplc="ABAEADC4">
      <w:start w:val="1"/>
      <w:numFmt w:val="bullet"/>
      <w:lvlText w:val="•"/>
      <w:lvlJc w:val="left"/>
      <w:pPr>
        <w:ind w:left="1805" w:hanging="216"/>
      </w:pPr>
      <w:rPr>
        <w:rFonts w:hint="default"/>
      </w:rPr>
    </w:lvl>
    <w:lvl w:ilvl="7" w:tplc="E95E80CA">
      <w:start w:val="1"/>
      <w:numFmt w:val="bullet"/>
      <w:lvlText w:val="•"/>
      <w:lvlJc w:val="left"/>
      <w:pPr>
        <w:ind w:left="2052" w:hanging="216"/>
      </w:pPr>
      <w:rPr>
        <w:rFonts w:hint="default"/>
      </w:rPr>
    </w:lvl>
    <w:lvl w:ilvl="8" w:tplc="3574FD6E">
      <w:start w:val="1"/>
      <w:numFmt w:val="bullet"/>
      <w:lvlText w:val="•"/>
      <w:lvlJc w:val="left"/>
      <w:pPr>
        <w:ind w:left="2300" w:hanging="216"/>
      </w:pPr>
      <w:rPr>
        <w:rFonts w:hint="default"/>
      </w:rPr>
    </w:lvl>
  </w:abstractNum>
  <w:abstractNum w:abstractNumId="23" w15:restartNumberingAfterBreak="0">
    <w:nsid w:val="30A617F8"/>
    <w:multiLevelType w:val="hybridMultilevel"/>
    <w:tmpl w:val="6F50A9A4"/>
    <w:lvl w:ilvl="0" w:tplc="88BC1E30">
      <w:start w:val="1"/>
      <w:numFmt w:val="decimal"/>
      <w:lvlText w:val="%1)"/>
      <w:lvlJc w:val="left"/>
      <w:pPr>
        <w:ind w:left="102" w:hanging="257"/>
      </w:pPr>
      <w:rPr>
        <w:rFonts w:ascii="Arial" w:eastAsia="Arial" w:hAnsi="Arial" w:hint="default"/>
        <w:b/>
        <w:bCs/>
        <w:w w:val="99"/>
        <w:sz w:val="22"/>
        <w:szCs w:val="22"/>
      </w:rPr>
    </w:lvl>
    <w:lvl w:ilvl="1" w:tplc="9E76BD7A">
      <w:start w:val="1"/>
      <w:numFmt w:val="bullet"/>
      <w:lvlText w:val="•"/>
      <w:lvlJc w:val="left"/>
      <w:pPr>
        <w:ind w:left="623" w:hanging="257"/>
      </w:pPr>
      <w:rPr>
        <w:rFonts w:hint="default"/>
      </w:rPr>
    </w:lvl>
    <w:lvl w:ilvl="2" w:tplc="64FA529A">
      <w:start w:val="1"/>
      <w:numFmt w:val="bullet"/>
      <w:lvlText w:val="•"/>
      <w:lvlJc w:val="left"/>
      <w:pPr>
        <w:ind w:left="1144" w:hanging="257"/>
      </w:pPr>
      <w:rPr>
        <w:rFonts w:hint="default"/>
      </w:rPr>
    </w:lvl>
    <w:lvl w:ilvl="3" w:tplc="63507A9C">
      <w:start w:val="1"/>
      <w:numFmt w:val="bullet"/>
      <w:lvlText w:val="•"/>
      <w:lvlJc w:val="left"/>
      <w:pPr>
        <w:ind w:left="1665" w:hanging="257"/>
      </w:pPr>
      <w:rPr>
        <w:rFonts w:hint="default"/>
      </w:rPr>
    </w:lvl>
    <w:lvl w:ilvl="4" w:tplc="33EE9576">
      <w:start w:val="1"/>
      <w:numFmt w:val="bullet"/>
      <w:lvlText w:val="•"/>
      <w:lvlJc w:val="left"/>
      <w:pPr>
        <w:ind w:left="2185" w:hanging="257"/>
      </w:pPr>
      <w:rPr>
        <w:rFonts w:hint="default"/>
      </w:rPr>
    </w:lvl>
    <w:lvl w:ilvl="5" w:tplc="6FDCCE5E">
      <w:start w:val="1"/>
      <w:numFmt w:val="bullet"/>
      <w:lvlText w:val="•"/>
      <w:lvlJc w:val="left"/>
      <w:pPr>
        <w:ind w:left="2706" w:hanging="257"/>
      </w:pPr>
      <w:rPr>
        <w:rFonts w:hint="default"/>
      </w:rPr>
    </w:lvl>
    <w:lvl w:ilvl="6" w:tplc="8A623AD8">
      <w:start w:val="1"/>
      <w:numFmt w:val="bullet"/>
      <w:lvlText w:val="•"/>
      <w:lvlJc w:val="left"/>
      <w:pPr>
        <w:ind w:left="3227" w:hanging="257"/>
      </w:pPr>
      <w:rPr>
        <w:rFonts w:hint="default"/>
      </w:rPr>
    </w:lvl>
    <w:lvl w:ilvl="7" w:tplc="F6CA6E88">
      <w:start w:val="1"/>
      <w:numFmt w:val="bullet"/>
      <w:lvlText w:val="•"/>
      <w:lvlJc w:val="left"/>
      <w:pPr>
        <w:ind w:left="3748" w:hanging="257"/>
      </w:pPr>
      <w:rPr>
        <w:rFonts w:hint="default"/>
      </w:rPr>
    </w:lvl>
    <w:lvl w:ilvl="8" w:tplc="CFDEED8C">
      <w:start w:val="1"/>
      <w:numFmt w:val="bullet"/>
      <w:lvlText w:val="•"/>
      <w:lvlJc w:val="left"/>
      <w:pPr>
        <w:ind w:left="4269" w:hanging="257"/>
      </w:pPr>
      <w:rPr>
        <w:rFonts w:hint="default"/>
      </w:rPr>
    </w:lvl>
  </w:abstractNum>
  <w:abstractNum w:abstractNumId="24" w15:restartNumberingAfterBreak="0">
    <w:nsid w:val="35E423A1"/>
    <w:multiLevelType w:val="hybridMultilevel"/>
    <w:tmpl w:val="1806126E"/>
    <w:lvl w:ilvl="0" w:tplc="5AA4B5C4">
      <w:numFmt w:val="none"/>
      <w:lvlText w:val=""/>
      <w:lvlJc w:val="left"/>
      <w:pPr>
        <w:tabs>
          <w:tab w:val="num" w:pos="360"/>
        </w:tabs>
      </w:pPr>
    </w:lvl>
    <w:lvl w:ilvl="1" w:tplc="A3D22FB8">
      <w:start w:val="1"/>
      <w:numFmt w:val="bullet"/>
      <w:lvlText w:val=""/>
      <w:lvlJc w:val="left"/>
      <w:pPr>
        <w:ind w:left="838" w:hanging="361"/>
      </w:pPr>
      <w:rPr>
        <w:rFonts w:ascii="Symbol" w:eastAsia="Symbol" w:hAnsi="Symbol" w:hint="default"/>
        <w:sz w:val="20"/>
        <w:szCs w:val="20"/>
      </w:rPr>
    </w:lvl>
    <w:lvl w:ilvl="2" w:tplc="0B26EB3C">
      <w:start w:val="1"/>
      <w:numFmt w:val="bullet"/>
      <w:lvlText w:val="•"/>
      <w:lvlJc w:val="left"/>
      <w:pPr>
        <w:ind w:left="2291" w:hanging="361"/>
      </w:pPr>
      <w:rPr>
        <w:rFonts w:hint="default"/>
      </w:rPr>
    </w:lvl>
    <w:lvl w:ilvl="3" w:tplc="1D1E71F2">
      <w:start w:val="1"/>
      <w:numFmt w:val="bullet"/>
      <w:lvlText w:val="•"/>
      <w:lvlJc w:val="left"/>
      <w:pPr>
        <w:ind w:left="3675" w:hanging="361"/>
      </w:pPr>
      <w:rPr>
        <w:rFonts w:hint="default"/>
      </w:rPr>
    </w:lvl>
    <w:lvl w:ilvl="4" w:tplc="B7C22CF2">
      <w:start w:val="1"/>
      <w:numFmt w:val="bullet"/>
      <w:lvlText w:val="•"/>
      <w:lvlJc w:val="left"/>
      <w:pPr>
        <w:ind w:left="5059" w:hanging="361"/>
      </w:pPr>
      <w:rPr>
        <w:rFonts w:hint="default"/>
      </w:rPr>
    </w:lvl>
    <w:lvl w:ilvl="5" w:tplc="93605C4E">
      <w:start w:val="1"/>
      <w:numFmt w:val="bullet"/>
      <w:lvlText w:val="•"/>
      <w:lvlJc w:val="left"/>
      <w:pPr>
        <w:ind w:left="6442" w:hanging="361"/>
      </w:pPr>
      <w:rPr>
        <w:rFonts w:hint="default"/>
      </w:rPr>
    </w:lvl>
    <w:lvl w:ilvl="6" w:tplc="82080154">
      <w:start w:val="1"/>
      <w:numFmt w:val="bullet"/>
      <w:lvlText w:val="•"/>
      <w:lvlJc w:val="left"/>
      <w:pPr>
        <w:ind w:left="7826" w:hanging="361"/>
      </w:pPr>
      <w:rPr>
        <w:rFonts w:hint="default"/>
      </w:rPr>
    </w:lvl>
    <w:lvl w:ilvl="7" w:tplc="6B061DCE">
      <w:start w:val="1"/>
      <w:numFmt w:val="bullet"/>
      <w:lvlText w:val="•"/>
      <w:lvlJc w:val="left"/>
      <w:pPr>
        <w:ind w:left="9209" w:hanging="361"/>
      </w:pPr>
      <w:rPr>
        <w:rFonts w:hint="default"/>
      </w:rPr>
    </w:lvl>
    <w:lvl w:ilvl="8" w:tplc="D1FAFEB0">
      <w:start w:val="1"/>
      <w:numFmt w:val="bullet"/>
      <w:lvlText w:val="•"/>
      <w:lvlJc w:val="left"/>
      <w:pPr>
        <w:ind w:left="10593" w:hanging="361"/>
      </w:pPr>
      <w:rPr>
        <w:rFonts w:hint="default"/>
      </w:rPr>
    </w:lvl>
  </w:abstractNum>
  <w:abstractNum w:abstractNumId="25" w15:restartNumberingAfterBreak="0">
    <w:nsid w:val="38135EEA"/>
    <w:multiLevelType w:val="hybridMultilevel"/>
    <w:tmpl w:val="0FAC9C9E"/>
    <w:lvl w:ilvl="0" w:tplc="00CAC5E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F27A3"/>
    <w:multiLevelType w:val="hybridMultilevel"/>
    <w:tmpl w:val="3DEE44D6"/>
    <w:lvl w:ilvl="0" w:tplc="00CAC5E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274DAD"/>
    <w:multiLevelType w:val="hybridMultilevel"/>
    <w:tmpl w:val="7CFA068E"/>
    <w:lvl w:ilvl="0" w:tplc="5CACAB0C">
      <w:start w:val="2012"/>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415E4B"/>
    <w:multiLevelType w:val="hybridMultilevel"/>
    <w:tmpl w:val="3B5CC46C"/>
    <w:lvl w:ilvl="0" w:tplc="4CC45AAE">
      <w:start w:val="1"/>
      <w:numFmt w:val="bullet"/>
      <w:lvlText w:val=""/>
      <w:lvlJc w:val="left"/>
      <w:pPr>
        <w:ind w:left="318" w:hanging="216"/>
      </w:pPr>
      <w:rPr>
        <w:rFonts w:ascii="Symbol" w:eastAsia="Symbol" w:hAnsi="Symbol"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9200E"/>
    <w:multiLevelType w:val="hybridMultilevel"/>
    <w:tmpl w:val="30A493FC"/>
    <w:lvl w:ilvl="0" w:tplc="A1523D40">
      <w:start w:val="201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B47B8"/>
    <w:multiLevelType w:val="hybridMultilevel"/>
    <w:tmpl w:val="486815A6"/>
    <w:lvl w:ilvl="0" w:tplc="4CC45AAE">
      <w:start w:val="1"/>
      <w:numFmt w:val="bullet"/>
      <w:lvlText w:val=""/>
      <w:lvlJc w:val="left"/>
      <w:pPr>
        <w:ind w:left="318" w:hanging="216"/>
      </w:pPr>
      <w:rPr>
        <w:rFonts w:ascii="Symbol" w:eastAsia="Symbol" w:hAnsi="Symbol"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E05AFD"/>
    <w:multiLevelType w:val="hybridMultilevel"/>
    <w:tmpl w:val="B2C25E62"/>
    <w:lvl w:ilvl="0" w:tplc="00CAC5E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7B7478"/>
    <w:multiLevelType w:val="hybridMultilevel"/>
    <w:tmpl w:val="6A7C9A4E"/>
    <w:lvl w:ilvl="0" w:tplc="00CAC5E4">
      <w:start w:val="1"/>
      <w:numFmt w:val="bullet"/>
      <w:lvlText w:val="•"/>
      <w:lvlJc w:val="left"/>
      <w:pPr>
        <w:ind w:left="797" w:hanging="360"/>
      </w:pPr>
      <w:rPr>
        <w:rFont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3" w15:restartNumberingAfterBreak="0">
    <w:nsid w:val="50952545"/>
    <w:multiLevelType w:val="hybridMultilevel"/>
    <w:tmpl w:val="107CE8CA"/>
    <w:lvl w:ilvl="0" w:tplc="CFF8F32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560944"/>
    <w:multiLevelType w:val="hybridMultilevel"/>
    <w:tmpl w:val="59CEAFB2"/>
    <w:lvl w:ilvl="0" w:tplc="00CAC5E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630902"/>
    <w:multiLevelType w:val="hybridMultilevel"/>
    <w:tmpl w:val="88C8CFFA"/>
    <w:lvl w:ilvl="0" w:tplc="4CC45AAE">
      <w:start w:val="1"/>
      <w:numFmt w:val="bullet"/>
      <w:lvlText w:val=""/>
      <w:lvlJc w:val="left"/>
      <w:pPr>
        <w:ind w:left="636" w:hanging="216"/>
      </w:pPr>
      <w:rPr>
        <w:rFonts w:ascii="Symbol" w:eastAsia="Symbol" w:hAnsi="Symbol" w:hint="default"/>
        <w:w w:val="99"/>
        <w:sz w:val="22"/>
        <w:szCs w:val="22"/>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6" w15:restartNumberingAfterBreak="0">
    <w:nsid w:val="57BE5E1B"/>
    <w:multiLevelType w:val="hybridMultilevel"/>
    <w:tmpl w:val="1B3653AA"/>
    <w:lvl w:ilvl="0" w:tplc="07268DDE">
      <w:start w:val="1"/>
      <w:numFmt w:val="bullet"/>
      <w:lvlText w:val=""/>
      <w:lvlJc w:val="left"/>
      <w:pPr>
        <w:ind w:left="822" w:hanging="360"/>
      </w:pPr>
      <w:rPr>
        <w:rFonts w:ascii="Symbol" w:eastAsia="Symbol" w:hAnsi="Symbol" w:hint="default"/>
        <w:w w:val="99"/>
        <w:sz w:val="22"/>
        <w:szCs w:val="22"/>
      </w:rPr>
    </w:lvl>
    <w:lvl w:ilvl="1" w:tplc="00CAC5E4">
      <w:start w:val="1"/>
      <w:numFmt w:val="bullet"/>
      <w:lvlText w:val="•"/>
      <w:lvlJc w:val="left"/>
      <w:pPr>
        <w:ind w:left="1019" w:hanging="360"/>
      </w:pPr>
      <w:rPr>
        <w:rFonts w:hint="default"/>
      </w:rPr>
    </w:lvl>
    <w:lvl w:ilvl="2" w:tplc="4080DB86">
      <w:start w:val="1"/>
      <w:numFmt w:val="bullet"/>
      <w:lvlText w:val="•"/>
      <w:lvlJc w:val="left"/>
      <w:pPr>
        <w:ind w:left="1217" w:hanging="360"/>
      </w:pPr>
      <w:rPr>
        <w:rFonts w:hint="default"/>
      </w:rPr>
    </w:lvl>
    <w:lvl w:ilvl="3" w:tplc="247AA0A6">
      <w:start w:val="1"/>
      <w:numFmt w:val="bullet"/>
      <w:lvlText w:val="•"/>
      <w:lvlJc w:val="left"/>
      <w:pPr>
        <w:ind w:left="1414" w:hanging="360"/>
      </w:pPr>
      <w:rPr>
        <w:rFonts w:hint="default"/>
      </w:rPr>
    </w:lvl>
    <w:lvl w:ilvl="4" w:tplc="6A5A7A5C">
      <w:start w:val="1"/>
      <w:numFmt w:val="bullet"/>
      <w:lvlText w:val="•"/>
      <w:lvlJc w:val="left"/>
      <w:pPr>
        <w:ind w:left="1611" w:hanging="360"/>
      </w:pPr>
      <w:rPr>
        <w:rFonts w:hint="default"/>
      </w:rPr>
    </w:lvl>
    <w:lvl w:ilvl="5" w:tplc="A08C9016">
      <w:start w:val="1"/>
      <w:numFmt w:val="bullet"/>
      <w:lvlText w:val="•"/>
      <w:lvlJc w:val="left"/>
      <w:pPr>
        <w:ind w:left="1809" w:hanging="360"/>
      </w:pPr>
      <w:rPr>
        <w:rFonts w:hint="default"/>
      </w:rPr>
    </w:lvl>
    <w:lvl w:ilvl="6" w:tplc="020E2EEA">
      <w:start w:val="1"/>
      <w:numFmt w:val="bullet"/>
      <w:lvlText w:val="•"/>
      <w:lvlJc w:val="left"/>
      <w:pPr>
        <w:ind w:left="2006" w:hanging="360"/>
      </w:pPr>
      <w:rPr>
        <w:rFonts w:hint="default"/>
      </w:rPr>
    </w:lvl>
    <w:lvl w:ilvl="7" w:tplc="23C47F14">
      <w:start w:val="1"/>
      <w:numFmt w:val="bullet"/>
      <w:lvlText w:val="•"/>
      <w:lvlJc w:val="left"/>
      <w:pPr>
        <w:ind w:left="2204" w:hanging="360"/>
      </w:pPr>
      <w:rPr>
        <w:rFonts w:hint="default"/>
      </w:rPr>
    </w:lvl>
    <w:lvl w:ilvl="8" w:tplc="8B70CD06">
      <w:start w:val="1"/>
      <w:numFmt w:val="bullet"/>
      <w:lvlText w:val="•"/>
      <w:lvlJc w:val="left"/>
      <w:pPr>
        <w:ind w:left="2401" w:hanging="360"/>
      </w:pPr>
      <w:rPr>
        <w:rFonts w:hint="default"/>
      </w:rPr>
    </w:lvl>
  </w:abstractNum>
  <w:abstractNum w:abstractNumId="37" w15:restartNumberingAfterBreak="0">
    <w:nsid w:val="5ED6762A"/>
    <w:multiLevelType w:val="hybridMultilevel"/>
    <w:tmpl w:val="1AD81E6A"/>
    <w:lvl w:ilvl="0" w:tplc="4CC45AAE">
      <w:start w:val="1"/>
      <w:numFmt w:val="bullet"/>
      <w:lvlText w:val=""/>
      <w:lvlJc w:val="left"/>
      <w:pPr>
        <w:ind w:left="636" w:hanging="216"/>
      </w:pPr>
      <w:rPr>
        <w:rFonts w:ascii="Symbol" w:eastAsia="Symbol" w:hAnsi="Symbol" w:hint="default"/>
        <w:w w:val="99"/>
        <w:sz w:val="22"/>
        <w:szCs w:val="22"/>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8" w15:restartNumberingAfterBreak="0">
    <w:nsid w:val="60E62D68"/>
    <w:multiLevelType w:val="hybridMultilevel"/>
    <w:tmpl w:val="CF4C1B34"/>
    <w:lvl w:ilvl="0" w:tplc="D08ADAB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5D7EEC"/>
    <w:multiLevelType w:val="hybridMultilevel"/>
    <w:tmpl w:val="654CADCC"/>
    <w:lvl w:ilvl="0" w:tplc="4CC45AAE">
      <w:start w:val="1"/>
      <w:numFmt w:val="bullet"/>
      <w:lvlText w:val=""/>
      <w:lvlJc w:val="left"/>
      <w:pPr>
        <w:ind w:left="318" w:hanging="216"/>
      </w:pPr>
      <w:rPr>
        <w:rFonts w:ascii="Symbol" w:eastAsia="Symbol" w:hAnsi="Symbol"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0F2C73"/>
    <w:multiLevelType w:val="hybridMultilevel"/>
    <w:tmpl w:val="E2B83644"/>
    <w:lvl w:ilvl="0" w:tplc="00CAC5E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A598D"/>
    <w:multiLevelType w:val="hybridMultilevel"/>
    <w:tmpl w:val="61547152"/>
    <w:lvl w:ilvl="0" w:tplc="E788E912">
      <w:start w:val="1"/>
      <w:numFmt w:val="decimal"/>
      <w:lvlText w:val="%1)"/>
      <w:lvlJc w:val="left"/>
      <w:pPr>
        <w:ind w:left="102" w:hanging="257"/>
      </w:pPr>
      <w:rPr>
        <w:rFonts w:ascii="Arial" w:eastAsia="Arial" w:hAnsi="Arial" w:hint="default"/>
        <w:b/>
        <w:bCs/>
        <w:w w:val="99"/>
        <w:sz w:val="22"/>
        <w:szCs w:val="22"/>
      </w:rPr>
    </w:lvl>
    <w:lvl w:ilvl="1" w:tplc="DECCD19A">
      <w:start w:val="1"/>
      <w:numFmt w:val="bullet"/>
      <w:lvlText w:val="•"/>
      <w:lvlJc w:val="left"/>
      <w:pPr>
        <w:ind w:left="623" w:hanging="257"/>
      </w:pPr>
      <w:rPr>
        <w:rFonts w:hint="default"/>
      </w:rPr>
    </w:lvl>
    <w:lvl w:ilvl="2" w:tplc="96026980">
      <w:start w:val="1"/>
      <w:numFmt w:val="bullet"/>
      <w:lvlText w:val="•"/>
      <w:lvlJc w:val="left"/>
      <w:pPr>
        <w:ind w:left="1144" w:hanging="257"/>
      </w:pPr>
      <w:rPr>
        <w:rFonts w:hint="default"/>
      </w:rPr>
    </w:lvl>
    <w:lvl w:ilvl="3" w:tplc="EC2E543E">
      <w:start w:val="1"/>
      <w:numFmt w:val="bullet"/>
      <w:lvlText w:val="•"/>
      <w:lvlJc w:val="left"/>
      <w:pPr>
        <w:ind w:left="1665" w:hanging="257"/>
      </w:pPr>
      <w:rPr>
        <w:rFonts w:hint="default"/>
      </w:rPr>
    </w:lvl>
    <w:lvl w:ilvl="4" w:tplc="25CA3088">
      <w:start w:val="1"/>
      <w:numFmt w:val="bullet"/>
      <w:lvlText w:val="•"/>
      <w:lvlJc w:val="left"/>
      <w:pPr>
        <w:ind w:left="2185" w:hanging="257"/>
      </w:pPr>
      <w:rPr>
        <w:rFonts w:hint="default"/>
      </w:rPr>
    </w:lvl>
    <w:lvl w:ilvl="5" w:tplc="194E1B86">
      <w:start w:val="1"/>
      <w:numFmt w:val="bullet"/>
      <w:lvlText w:val="•"/>
      <w:lvlJc w:val="left"/>
      <w:pPr>
        <w:ind w:left="2706" w:hanging="257"/>
      </w:pPr>
      <w:rPr>
        <w:rFonts w:hint="default"/>
      </w:rPr>
    </w:lvl>
    <w:lvl w:ilvl="6" w:tplc="58F89D84">
      <w:start w:val="1"/>
      <w:numFmt w:val="bullet"/>
      <w:lvlText w:val="•"/>
      <w:lvlJc w:val="left"/>
      <w:pPr>
        <w:ind w:left="3227" w:hanging="257"/>
      </w:pPr>
      <w:rPr>
        <w:rFonts w:hint="default"/>
      </w:rPr>
    </w:lvl>
    <w:lvl w:ilvl="7" w:tplc="3D02E6B6">
      <w:start w:val="1"/>
      <w:numFmt w:val="bullet"/>
      <w:lvlText w:val="•"/>
      <w:lvlJc w:val="left"/>
      <w:pPr>
        <w:ind w:left="3748" w:hanging="257"/>
      </w:pPr>
      <w:rPr>
        <w:rFonts w:hint="default"/>
      </w:rPr>
    </w:lvl>
    <w:lvl w:ilvl="8" w:tplc="956AAEF8">
      <w:start w:val="1"/>
      <w:numFmt w:val="bullet"/>
      <w:lvlText w:val="•"/>
      <w:lvlJc w:val="left"/>
      <w:pPr>
        <w:ind w:left="4269" w:hanging="257"/>
      </w:pPr>
      <w:rPr>
        <w:rFonts w:hint="default"/>
      </w:rPr>
    </w:lvl>
  </w:abstractNum>
  <w:abstractNum w:abstractNumId="42" w15:restartNumberingAfterBreak="0">
    <w:nsid w:val="6E2C67AD"/>
    <w:multiLevelType w:val="hybridMultilevel"/>
    <w:tmpl w:val="42702FE4"/>
    <w:lvl w:ilvl="0" w:tplc="88B4E9FE">
      <w:start w:val="1"/>
      <w:numFmt w:val="decimal"/>
      <w:lvlText w:val="%1)"/>
      <w:lvlJc w:val="left"/>
      <w:pPr>
        <w:ind w:left="347" w:hanging="257"/>
      </w:pPr>
      <w:rPr>
        <w:rFonts w:ascii="Arial" w:eastAsia="Arial" w:hAnsi="Arial" w:hint="default"/>
        <w:b/>
        <w:bCs/>
        <w:w w:val="99"/>
        <w:sz w:val="22"/>
        <w:szCs w:val="22"/>
      </w:rPr>
    </w:lvl>
    <w:lvl w:ilvl="1" w:tplc="782CB766">
      <w:start w:val="1"/>
      <w:numFmt w:val="bullet"/>
      <w:lvlText w:val="•"/>
      <w:lvlJc w:val="left"/>
      <w:pPr>
        <w:ind w:left="868" w:hanging="257"/>
      </w:pPr>
      <w:rPr>
        <w:rFonts w:hint="default"/>
      </w:rPr>
    </w:lvl>
    <w:lvl w:ilvl="2" w:tplc="5218F6D2">
      <w:start w:val="1"/>
      <w:numFmt w:val="bullet"/>
      <w:lvlText w:val="•"/>
      <w:lvlJc w:val="left"/>
      <w:pPr>
        <w:ind w:left="1389" w:hanging="257"/>
      </w:pPr>
      <w:rPr>
        <w:rFonts w:hint="default"/>
      </w:rPr>
    </w:lvl>
    <w:lvl w:ilvl="3" w:tplc="5E78AB5E">
      <w:start w:val="1"/>
      <w:numFmt w:val="bullet"/>
      <w:lvlText w:val="•"/>
      <w:lvlJc w:val="left"/>
      <w:pPr>
        <w:ind w:left="1910" w:hanging="257"/>
      </w:pPr>
      <w:rPr>
        <w:rFonts w:hint="default"/>
      </w:rPr>
    </w:lvl>
    <w:lvl w:ilvl="4" w:tplc="E21AAADE">
      <w:start w:val="1"/>
      <w:numFmt w:val="bullet"/>
      <w:lvlText w:val="•"/>
      <w:lvlJc w:val="left"/>
      <w:pPr>
        <w:ind w:left="2430" w:hanging="257"/>
      </w:pPr>
      <w:rPr>
        <w:rFonts w:hint="default"/>
      </w:rPr>
    </w:lvl>
    <w:lvl w:ilvl="5" w:tplc="8BE8DDEE">
      <w:start w:val="1"/>
      <w:numFmt w:val="bullet"/>
      <w:lvlText w:val="•"/>
      <w:lvlJc w:val="left"/>
      <w:pPr>
        <w:ind w:left="2951" w:hanging="257"/>
      </w:pPr>
      <w:rPr>
        <w:rFonts w:hint="default"/>
      </w:rPr>
    </w:lvl>
    <w:lvl w:ilvl="6" w:tplc="B4E89B40">
      <w:start w:val="1"/>
      <w:numFmt w:val="bullet"/>
      <w:lvlText w:val="•"/>
      <w:lvlJc w:val="left"/>
      <w:pPr>
        <w:ind w:left="3472" w:hanging="257"/>
      </w:pPr>
      <w:rPr>
        <w:rFonts w:hint="default"/>
      </w:rPr>
    </w:lvl>
    <w:lvl w:ilvl="7" w:tplc="8716FECC">
      <w:start w:val="1"/>
      <w:numFmt w:val="bullet"/>
      <w:lvlText w:val="•"/>
      <w:lvlJc w:val="left"/>
      <w:pPr>
        <w:ind w:left="3993" w:hanging="257"/>
      </w:pPr>
      <w:rPr>
        <w:rFonts w:hint="default"/>
      </w:rPr>
    </w:lvl>
    <w:lvl w:ilvl="8" w:tplc="8B6890BE">
      <w:start w:val="1"/>
      <w:numFmt w:val="bullet"/>
      <w:lvlText w:val="•"/>
      <w:lvlJc w:val="left"/>
      <w:pPr>
        <w:ind w:left="4514" w:hanging="257"/>
      </w:pPr>
      <w:rPr>
        <w:rFonts w:hint="default"/>
      </w:rPr>
    </w:lvl>
  </w:abstractNum>
  <w:abstractNum w:abstractNumId="43" w15:restartNumberingAfterBreak="0">
    <w:nsid w:val="6E337799"/>
    <w:multiLevelType w:val="hybridMultilevel"/>
    <w:tmpl w:val="0F4ADD36"/>
    <w:lvl w:ilvl="0" w:tplc="1564EB92">
      <w:start w:val="1"/>
      <w:numFmt w:val="decimal"/>
      <w:lvlText w:val="%1)"/>
      <w:lvlJc w:val="left"/>
      <w:pPr>
        <w:ind w:left="102" w:hanging="257"/>
      </w:pPr>
      <w:rPr>
        <w:rFonts w:ascii="Arial" w:eastAsia="Arial" w:hAnsi="Arial" w:hint="default"/>
        <w:b/>
        <w:bCs/>
        <w:w w:val="99"/>
        <w:sz w:val="22"/>
        <w:szCs w:val="22"/>
      </w:rPr>
    </w:lvl>
    <w:lvl w:ilvl="1" w:tplc="0874CCA4">
      <w:start w:val="1"/>
      <w:numFmt w:val="bullet"/>
      <w:lvlText w:val="•"/>
      <w:lvlJc w:val="left"/>
      <w:pPr>
        <w:ind w:left="623" w:hanging="257"/>
      </w:pPr>
      <w:rPr>
        <w:rFonts w:hint="default"/>
      </w:rPr>
    </w:lvl>
    <w:lvl w:ilvl="2" w:tplc="387EA8C6">
      <w:start w:val="1"/>
      <w:numFmt w:val="bullet"/>
      <w:lvlText w:val="•"/>
      <w:lvlJc w:val="left"/>
      <w:pPr>
        <w:ind w:left="1144" w:hanging="257"/>
      </w:pPr>
      <w:rPr>
        <w:rFonts w:hint="default"/>
      </w:rPr>
    </w:lvl>
    <w:lvl w:ilvl="3" w:tplc="2FA66C5E">
      <w:start w:val="1"/>
      <w:numFmt w:val="bullet"/>
      <w:lvlText w:val="•"/>
      <w:lvlJc w:val="left"/>
      <w:pPr>
        <w:ind w:left="1665" w:hanging="257"/>
      </w:pPr>
      <w:rPr>
        <w:rFonts w:hint="default"/>
      </w:rPr>
    </w:lvl>
    <w:lvl w:ilvl="4" w:tplc="B922D0BA">
      <w:start w:val="1"/>
      <w:numFmt w:val="bullet"/>
      <w:lvlText w:val="•"/>
      <w:lvlJc w:val="left"/>
      <w:pPr>
        <w:ind w:left="2185" w:hanging="257"/>
      </w:pPr>
      <w:rPr>
        <w:rFonts w:hint="default"/>
      </w:rPr>
    </w:lvl>
    <w:lvl w:ilvl="5" w:tplc="EE4CA230">
      <w:start w:val="1"/>
      <w:numFmt w:val="bullet"/>
      <w:lvlText w:val="•"/>
      <w:lvlJc w:val="left"/>
      <w:pPr>
        <w:ind w:left="2706" w:hanging="257"/>
      </w:pPr>
      <w:rPr>
        <w:rFonts w:hint="default"/>
      </w:rPr>
    </w:lvl>
    <w:lvl w:ilvl="6" w:tplc="8200BB0A">
      <w:start w:val="1"/>
      <w:numFmt w:val="bullet"/>
      <w:lvlText w:val="•"/>
      <w:lvlJc w:val="left"/>
      <w:pPr>
        <w:ind w:left="3227" w:hanging="257"/>
      </w:pPr>
      <w:rPr>
        <w:rFonts w:hint="default"/>
      </w:rPr>
    </w:lvl>
    <w:lvl w:ilvl="7" w:tplc="DD7A2494">
      <w:start w:val="1"/>
      <w:numFmt w:val="bullet"/>
      <w:lvlText w:val="•"/>
      <w:lvlJc w:val="left"/>
      <w:pPr>
        <w:ind w:left="3748" w:hanging="257"/>
      </w:pPr>
      <w:rPr>
        <w:rFonts w:hint="default"/>
      </w:rPr>
    </w:lvl>
    <w:lvl w:ilvl="8" w:tplc="93BCF6DE">
      <w:start w:val="1"/>
      <w:numFmt w:val="bullet"/>
      <w:lvlText w:val="•"/>
      <w:lvlJc w:val="left"/>
      <w:pPr>
        <w:ind w:left="4269" w:hanging="257"/>
      </w:pPr>
      <w:rPr>
        <w:rFonts w:hint="default"/>
      </w:rPr>
    </w:lvl>
  </w:abstractNum>
  <w:abstractNum w:abstractNumId="44" w15:restartNumberingAfterBreak="0">
    <w:nsid w:val="76AE53D2"/>
    <w:multiLevelType w:val="hybridMultilevel"/>
    <w:tmpl w:val="ED489736"/>
    <w:lvl w:ilvl="0" w:tplc="8F7E655A">
      <w:start w:val="1"/>
      <w:numFmt w:val="decimal"/>
      <w:lvlText w:val="%1)"/>
      <w:lvlJc w:val="left"/>
      <w:pPr>
        <w:ind w:left="102" w:hanging="257"/>
      </w:pPr>
      <w:rPr>
        <w:rFonts w:ascii="Arial" w:eastAsia="Arial" w:hAnsi="Arial" w:hint="default"/>
        <w:b/>
        <w:bCs/>
        <w:w w:val="99"/>
        <w:sz w:val="22"/>
        <w:szCs w:val="22"/>
      </w:rPr>
    </w:lvl>
    <w:lvl w:ilvl="1" w:tplc="92869C80">
      <w:start w:val="1"/>
      <w:numFmt w:val="bullet"/>
      <w:lvlText w:val="•"/>
      <w:lvlJc w:val="left"/>
      <w:pPr>
        <w:ind w:left="623" w:hanging="257"/>
      </w:pPr>
      <w:rPr>
        <w:rFonts w:hint="default"/>
      </w:rPr>
    </w:lvl>
    <w:lvl w:ilvl="2" w:tplc="62CCAF10">
      <w:start w:val="1"/>
      <w:numFmt w:val="bullet"/>
      <w:lvlText w:val="•"/>
      <w:lvlJc w:val="left"/>
      <w:pPr>
        <w:ind w:left="1144" w:hanging="257"/>
      </w:pPr>
      <w:rPr>
        <w:rFonts w:hint="default"/>
      </w:rPr>
    </w:lvl>
    <w:lvl w:ilvl="3" w:tplc="63A4E21A">
      <w:start w:val="1"/>
      <w:numFmt w:val="bullet"/>
      <w:lvlText w:val="•"/>
      <w:lvlJc w:val="left"/>
      <w:pPr>
        <w:ind w:left="1665" w:hanging="257"/>
      </w:pPr>
      <w:rPr>
        <w:rFonts w:hint="default"/>
      </w:rPr>
    </w:lvl>
    <w:lvl w:ilvl="4" w:tplc="C4E4DE36">
      <w:start w:val="1"/>
      <w:numFmt w:val="bullet"/>
      <w:lvlText w:val="•"/>
      <w:lvlJc w:val="left"/>
      <w:pPr>
        <w:ind w:left="2185" w:hanging="257"/>
      </w:pPr>
      <w:rPr>
        <w:rFonts w:hint="default"/>
      </w:rPr>
    </w:lvl>
    <w:lvl w:ilvl="5" w:tplc="38F47C46">
      <w:start w:val="1"/>
      <w:numFmt w:val="bullet"/>
      <w:lvlText w:val="•"/>
      <w:lvlJc w:val="left"/>
      <w:pPr>
        <w:ind w:left="2706" w:hanging="257"/>
      </w:pPr>
      <w:rPr>
        <w:rFonts w:hint="default"/>
      </w:rPr>
    </w:lvl>
    <w:lvl w:ilvl="6" w:tplc="28281458">
      <w:start w:val="1"/>
      <w:numFmt w:val="bullet"/>
      <w:lvlText w:val="•"/>
      <w:lvlJc w:val="left"/>
      <w:pPr>
        <w:ind w:left="3227" w:hanging="257"/>
      </w:pPr>
      <w:rPr>
        <w:rFonts w:hint="default"/>
      </w:rPr>
    </w:lvl>
    <w:lvl w:ilvl="7" w:tplc="BC20D0B0">
      <w:start w:val="1"/>
      <w:numFmt w:val="bullet"/>
      <w:lvlText w:val="•"/>
      <w:lvlJc w:val="left"/>
      <w:pPr>
        <w:ind w:left="3748" w:hanging="257"/>
      </w:pPr>
      <w:rPr>
        <w:rFonts w:hint="default"/>
      </w:rPr>
    </w:lvl>
    <w:lvl w:ilvl="8" w:tplc="AD90D978">
      <w:start w:val="1"/>
      <w:numFmt w:val="bullet"/>
      <w:lvlText w:val="•"/>
      <w:lvlJc w:val="left"/>
      <w:pPr>
        <w:ind w:left="4269" w:hanging="257"/>
      </w:pPr>
      <w:rPr>
        <w:rFonts w:hint="default"/>
      </w:rPr>
    </w:lvl>
  </w:abstractNum>
  <w:abstractNum w:abstractNumId="45" w15:restartNumberingAfterBreak="0">
    <w:nsid w:val="78256A73"/>
    <w:multiLevelType w:val="hybridMultilevel"/>
    <w:tmpl w:val="33AA5D7E"/>
    <w:lvl w:ilvl="0" w:tplc="4CC45AAE">
      <w:start w:val="1"/>
      <w:numFmt w:val="bullet"/>
      <w:lvlText w:val=""/>
      <w:lvlJc w:val="left"/>
      <w:pPr>
        <w:ind w:left="318" w:hanging="216"/>
      </w:pPr>
      <w:rPr>
        <w:rFonts w:ascii="Symbol" w:eastAsia="Symbol" w:hAnsi="Symbol" w:hint="default"/>
        <w:w w:val="99"/>
        <w:sz w:val="22"/>
        <w:szCs w:val="22"/>
      </w:rPr>
    </w:lvl>
    <w:lvl w:ilvl="1" w:tplc="316AFAAC">
      <w:start w:val="1"/>
      <w:numFmt w:val="bullet"/>
      <w:lvlText w:val="•"/>
      <w:lvlJc w:val="left"/>
      <w:pPr>
        <w:ind w:left="566" w:hanging="216"/>
      </w:pPr>
      <w:rPr>
        <w:rFonts w:hint="default"/>
      </w:rPr>
    </w:lvl>
    <w:lvl w:ilvl="2" w:tplc="1B08406E">
      <w:start w:val="1"/>
      <w:numFmt w:val="bullet"/>
      <w:lvlText w:val="•"/>
      <w:lvlJc w:val="left"/>
      <w:pPr>
        <w:ind w:left="813" w:hanging="216"/>
      </w:pPr>
      <w:rPr>
        <w:rFonts w:hint="default"/>
      </w:rPr>
    </w:lvl>
    <w:lvl w:ilvl="3" w:tplc="26980952">
      <w:start w:val="1"/>
      <w:numFmt w:val="bullet"/>
      <w:lvlText w:val="•"/>
      <w:lvlJc w:val="left"/>
      <w:pPr>
        <w:ind w:left="1061" w:hanging="216"/>
      </w:pPr>
      <w:rPr>
        <w:rFonts w:hint="default"/>
      </w:rPr>
    </w:lvl>
    <w:lvl w:ilvl="4" w:tplc="D81C4E1A">
      <w:start w:val="1"/>
      <w:numFmt w:val="bullet"/>
      <w:lvlText w:val="•"/>
      <w:lvlJc w:val="left"/>
      <w:pPr>
        <w:ind w:left="1309" w:hanging="216"/>
      </w:pPr>
      <w:rPr>
        <w:rFonts w:hint="default"/>
      </w:rPr>
    </w:lvl>
    <w:lvl w:ilvl="5" w:tplc="9D2C2AAC">
      <w:start w:val="1"/>
      <w:numFmt w:val="bullet"/>
      <w:lvlText w:val="•"/>
      <w:lvlJc w:val="left"/>
      <w:pPr>
        <w:ind w:left="1557" w:hanging="216"/>
      </w:pPr>
      <w:rPr>
        <w:rFonts w:hint="default"/>
      </w:rPr>
    </w:lvl>
    <w:lvl w:ilvl="6" w:tplc="7A044626">
      <w:start w:val="1"/>
      <w:numFmt w:val="bullet"/>
      <w:lvlText w:val="•"/>
      <w:lvlJc w:val="left"/>
      <w:pPr>
        <w:ind w:left="1805" w:hanging="216"/>
      </w:pPr>
      <w:rPr>
        <w:rFonts w:hint="default"/>
      </w:rPr>
    </w:lvl>
    <w:lvl w:ilvl="7" w:tplc="9A6EE7E4">
      <w:start w:val="1"/>
      <w:numFmt w:val="bullet"/>
      <w:lvlText w:val="•"/>
      <w:lvlJc w:val="left"/>
      <w:pPr>
        <w:ind w:left="2052" w:hanging="216"/>
      </w:pPr>
      <w:rPr>
        <w:rFonts w:hint="default"/>
      </w:rPr>
    </w:lvl>
    <w:lvl w:ilvl="8" w:tplc="DC4E3DBC">
      <w:start w:val="1"/>
      <w:numFmt w:val="bullet"/>
      <w:lvlText w:val="•"/>
      <w:lvlJc w:val="left"/>
      <w:pPr>
        <w:ind w:left="2300" w:hanging="216"/>
      </w:pPr>
      <w:rPr>
        <w:rFonts w:hint="default"/>
      </w:rPr>
    </w:lvl>
  </w:abstractNum>
  <w:abstractNum w:abstractNumId="46" w15:restartNumberingAfterBreak="0">
    <w:nsid w:val="78FA6F84"/>
    <w:multiLevelType w:val="hybridMultilevel"/>
    <w:tmpl w:val="E87A3CC4"/>
    <w:lvl w:ilvl="0" w:tplc="00CAC5E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3"/>
  </w:num>
  <w:num w:numId="3">
    <w:abstractNumId w:val="36"/>
  </w:num>
  <w:num w:numId="4">
    <w:abstractNumId w:val="45"/>
  </w:num>
  <w:num w:numId="5">
    <w:abstractNumId w:val="43"/>
  </w:num>
  <w:num w:numId="6">
    <w:abstractNumId w:val="19"/>
  </w:num>
  <w:num w:numId="7">
    <w:abstractNumId w:val="41"/>
  </w:num>
  <w:num w:numId="8">
    <w:abstractNumId w:val="42"/>
  </w:num>
  <w:num w:numId="9">
    <w:abstractNumId w:val="17"/>
  </w:num>
  <w:num w:numId="10">
    <w:abstractNumId w:val="22"/>
  </w:num>
  <w:num w:numId="11">
    <w:abstractNumId w:val="14"/>
  </w:num>
  <w:num w:numId="12">
    <w:abstractNumId w:val="20"/>
  </w:num>
  <w:num w:numId="13">
    <w:abstractNumId w:val="10"/>
  </w:num>
  <w:num w:numId="14">
    <w:abstractNumId w:val="18"/>
  </w:num>
  <w:num w:numId="15">
    <w:abstractNumId w:val="24"/>
  </w:num>
  <w:num w:numId="16">
    <w:abstractNumId w:val="3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33"/>
  </w:num>
  <w:num w:numId="27">
    <w:abstractNumId w:val="0"/>
  </w:num>
  <w:num w:numId="28">
    <w:abstractNumId w:val="8"/>
    <w:lvlOverride w:ilvl="0">
      <w:startOverride w:val="1"/>
    </w:lvlOverride>
  </w:num>
  <w:num w:numId="29">
    <w:abstractNumId w:val="11"/>
  </w:num>
  <w:num w:numId="30">
    <w:abstractNumId w:val="13"/>
  </w:num>
  <w:num w:numId="31">
    <w:abstractNumId w:val="16"/>
  </w:num>
  <w:num w:numId="32">
    <w:abstractNumId w:val="25"/>
  </w:num>
  <w:num w:numId="33">
    <w:abstractNumId w:val="31"/>
  </w:num>
  <w:num w:numId="34">
    <w:abstractNumId w:val="26"/>
  </w:num>
  <w:num w:numId="35">
    <w:abstractNumId w:val="32"/>
  </w:num>
  <w:num w:numId="36">
    <w:abstractNumId w:val="40"/>
  </w:num>
  <w:num w:numId="37">
    <w:abstractNumId w:val="46"/>
  </w:num>
  <w:num w:numId="38">
    <w:abstractNumId w:val="34"/>
  </w:num>
  <w:num w:numId="39">
    <w:abstractNumId w:val="39"/>
  </w:num>
  <w:num w:numId="40">
    <w:abstractNumId w:val="15"/>
  </w:num>
  <w:num w:numId="41">
    <w:abstractNumId w:val="30"/>
  </w:num>
  <w:num w:numId="42">
    <w:abstractNumId w:val="35"/>
  </w:num>
  <w:num w:numId="43">
    <w:abstractNumId w:val="28"/>
  </w:num>
  <w:num w:numId="44">
    <w:abstractNumId w:val="37"/>
  </w:num>
  <w:num w:numId="45">
    <w:abstractNumId w:val="21"/>
  </w:num>
  <w:num w:numId="46">
    <w:abstractNumId w:val="27"/>
  </w:num>
  <w:num w:numId="47">
    <w:abstractNumId w:val="2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linkStyl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9F"/>
    <w:rsid w:val="000129D3"/>
    <w:rsid w:val="00016FAB"/>
    <w:rsid w:val="000218FF"/>
    <w:rsid w:val="00050F81"/>
    <w:rsid w:val="00057DBC"/>
    <w:rsid w:val="0006611C"/>
    <w:rsid w:val="00096AB7"/>
    <w:rsid w:val="000C2B5A"/>
    <w:rsid w:val="00102565"/>
    <w:rsid w:val="001047A5"/>
    <w:rsid w:val="00137E27"/>
    <w:rsid w:val="00154BDF"/>
    <w:rsid w:val="00181701"/>
    <w:rsid w:val="00187BC9"/>
    <w:rsid w:val="001A2AFD"/>
    <w:rsid w:val="001B48A6"/>
    <w:rsid w:val="001D52DC"/>
    <w:rsid w:val="002467C6"/>
    <w:rsid w:val="002A4F6F"/>
    <w:rsid w:val="002C5BB7"/>
    <w:rsid w:val="002E17FB"/>
    <w:rsid w:val="002E664E"/>
    <w:rsid w:val="0031423D"/>
    <w:rsid w:val="00336027"/>
    <w:rsid w:val="003446F4"/>
    <w:rsid w:val="00347919"/>
    <w:rsid w:val="00351120"/>
    <w:rsid w:val="003A1288"/>
    <w:rsid w:val="003B3F04"/>
    <w:rsid w:val="00416BD9"/>
    <w:rsid w:val="00416D85"/>
    <w:rsid w:val="00477104"/>
    <w:rsid w:val="004C37B8"/>
    <w:rsid w:val="004D6972"/>
    <w:rsid w:val="00580120"/>
    <w:rsid w:val="005C32F4"/>
    <w:rsid w:val="005E28E0"/>
    <w:rsid w:val="00623066"/>
    <w:rsid w:val="006322CE"/>
    <w:rsid w:val="00632FA9"/>
    <w:rsid w:val="00641747"/>
    <w:rsid w:val="006505FB"/>
    <w:rsid w:val="00671E89"/>
    <w:rsid w:val="006A4B34"/>
    <w:rsid w:val="006C5539"/>
    <w:rsid w:val="006E3094"/>
    <w:rsid w:val="006E3818"/>
    <w:rsid w:val="007917FF"/>
    <w:rsid w:val="007C0631"/>
    <w:rsid w:val="008328D5"/>
    <w:rsid w:val="00844412"/>
    <w:rsid w:val="0085345C"/>
    <w:rsid w:val="0085710A"/>
    <w:rsid w:val="008618C9"/>
    <w:rsid w:val="00953122"/>
    <w:rsid w:val="00A31335"/>
    <w:rsid w:val="00A60C36"/>
    <w:rsid w:val="00AB5777"/>
    <w:rsid w:val="00C311EA"/>
    <w:rsid w:val="00C75049"/>
    <w:rsid w:val="00CB4D96"/>
    <w:rsid w:val="00CC53AD"/>
    <w:rsid w:val="00CE0045"/>
    <w:rsid w:val="00CE1760"/>
    <w:rsid w:val="00CE40EC"/>
    <w:rsid w:val="00D21B67"/>
    <w:rsid w:val="00D32251"/>
    <w:rsid w:val="00D54117"/>
    <w:rsid w:val="00D607DB"/>
    <w:rsid w:val="00D71EDE"/>
    <w:rsid w:val="00D73FBC"/>
    <w:rsid w:val="00D75A4C"/>
    <w:rsid w:val="00DC6BCA"/>
    <w:rsid w:val="00E308A7"/>
    <w:rsid w:val="00E50A9E"/>
    <w:rsid w:val="00E612FF"/>
    <w:rsid w:val="00E96F84"/>
    <w:rsid w:val="00EA247B"/>
    <w:rsid w:val="00EC49BE"/>
    <w:rsid w:val="00EE3194"/>
    <w:rsid w:val="00F1624D"/>
    <w:rsid w:val="00F21F9F"/>
    <w:rsid w:val="00F54BF1"/>
    <w:rsid w:val="00FA3BED"/>
    <w:rsid w:val="00FC369F"/>
    <w:rsid w:val="00FE4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D206"/>
  <w15:docId w15:val="{04F2D928-A67A-4140-8A5C-EDDE0144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919"/>
    <w:pPr>
      <w:widowControl/>
      <w:spacing w:after="160" w:line="259" w:lineRule="auto"/>
    </w:pPr>
    <w:rPr>
      <w:lang w:val="en-CA"/>
    </w:rPr>
  </w:style>
  <w:style w:type="paragraph" w:styleId="Heading1">
    <w:name w:val="heading 1"/>
    <w:basedOn w:val="Normal"/>
    <w:next w:val="Normal"/>
    <w:link w:val="Heading1Char"/>
    <w:uiPriority w:val="9"/>
    <w:qFormat/>
    <w:rsid w:val="002E664E"/>
    <w:pPr>
      <w:keepNext/>
      <w:keepLines/>
      <w:spacing w:before="240" w:after="12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D73FBC"/>
    <w:pPr>
      <w:keepNext/>
      <w:keepLines/>
      <w:spacing w:before="240" w:after="12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D73FBC"/>
    <w:pPr>
      <w:keepNext/>
      <w:keepLines/>
      <w:spacing w:before="240" w:after="120"/>
      <w:outlineLvl w:val="2"/>
    </w:pPr>
    <w:rPr>
      <w:rFonts w:ascii="Arial" w:eastAsiaTheme="majorEastAsia" w:hAnsi="Arial" w:cstheme="majorBidi"/>
      <w:sz w:val="28"/>
      <w:szCs w:val="24"/>
    </w:rPr>
  </w:style>
  <w:style w:type="paragraph" w:styleId="Heading5">
    <w:name w:val="heading 5"/>
    <w:basedOn w:val="Normal"/>
    <w:next w:val="Normal"/>
    <w:link w:val="Heading5Char"/>
    <w:uiPriority w:val="9"/>
    <w:unhideWhenUsed/>
    <w:qFormat/>
    <w:rsid w:val="0085345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3479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7919"/>
  </w:style>
  <w:style w:type="paragraph" w:styleId="BodyText">
    <w:name w:val="Body Text"/>
    <w:basedOn w:val="Normal"/>
    <w:uiPriority w:val="1"/>
    <w:qFormat/>
    <w:pPr>
      <w:ind w:left="118"/>
    </w:pPr>
    <w:rPr>
      <w:rFonts w:eastAsia="Arial"/>
      <w:sz w:val="20"/>
      <w:szCs w:val="20"/>
    </w:rPr>
  </w:style>
  <w:style w:type="paragraph" w:styleId="ListParagraph">
    <w:name w:val="List Paragraph"/>
    <w:basedOn w:val="Normal"/>
    <w:uiPriority w:val="34"/>
    <w:qFormat/>
    <w:rsid w:val="0085345C"/>
    <w:pPr>
      <w:numPr>
        <w:numId w:val="16"/>
      </w:numPr>
      <w:contextualSpacing/>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505FB"/>
    <w:rPr>
      <w:color w:val="0000FF" w:themeColor="hyperlink"/>
      <w:u w:val="single"/>
    </w:rPr>
  </w:style>
  <w:style w:type="character" w:customStyle="1" w:styleId="Heading2Char">
    <w:name w:val="Heading 2 Char"/>
    <w:basedOn w:val="DefaultParagraphFont"/>
    <w:link w:val="Heading2"/>
    <w:uiPriority w:val="9"/>
    <w:rsid w:val="00D73FBC"/>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73FBC"/>
    <w:rPr>
      <w:rFonts w:ascii="Arial" w:eastAsiaTheme="majorEastAsia" w:hAnsi="Arial" w:cstheme="majorBidi"/>
      <w:sz w:val="28"/>
      <w:szCs w:val="24"/>
    </w:rPr>
  </w:style>
  <w:style w:type="character" w:customStyle="1" w:styleId="Heading5Char">
    <w:name w:val="Heading 5 Char"/>
    <w:basedOn w:val="DefaultParagraphFont"/>
    <w:link w:val="Heading5"/>
    <w:uiPriority w:val="9"/>
    <w:rsid w:val="0085345C"/>
    <w:rPr>
      <w:rFonts w:asciiTheme="majorHAnsi" w:eastAsiaTheme="majorEastAsia" w:hAnsiTheme="majorHAnsi" w:cstheme="majorBidi"/>
      <w:color w:val="365F91" w:themeColor="accent1" w:themeShade="BF"/>
      <w:sz w:val="24"/>
    </w:rPr>
  </w:style>
  <w:style w:type="character" w:customStyle="1" w:styleId="Heading1Char">
    <w:name w:val="Heading 1 Char"/>
    <w:basedOn w:val="DefaultParagraphFont"/>
    <w:link w:val="Heading1"/>
    <w:uiPriority w:val="9"/>
    <w:rsid w:val="002E664E"/>
    <w:rPr>
      <w:rFonts w:ascii="Arial" w:eastAsiaTheme="majorEastAsia" w:hAnsi="Arial" w:cstheme="majorBidi"/>
      <w:b/>
      <w:sz w:val="32"/>
      <w:szCs w:val="32"/>
    </w:rPr>
  </w:style>
  <w:style w:type="paragraph" w:styleId="NoSpacing">
    <w:name w:val="No Spacing"/>
    <w:uiPriority w:val="1"/>
    <w:qFormat/>
    <w:rsid w:val="0085345C"/>
    <w:pPr>
      <w:widowControl/>
    </w:pPr>
    <w:rPr>
      <w:rFonts w:ascii="Arial" w:hAnsi="Arial"/>
    </w:rPr>
  </w:style>
  <w:style w:type="paragraph" w:styleId="Title">
    <w:name w:val="Title"/>
    <w:basedOn w:val="Normal"/>
    <w:next w:val="Normal"/>
    <w:link w:val="TitleChar"/>
    <w:uiPriority w:val="10"/>
    <w:qFormat/>
    <w:rsid w:val="00416BD9"/>
    <w:pPr>
      <w:spacing w:after="240"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416BD9"/>
    <w:rPr>
      <w:rFonts w:ascii="Arial" w:eastAsiaTheme="majorEastAsia" w:hAnsi="Arial" w:cstheme="majorBidi"/>
      <w:b/>
      <w:spacing w:val="-10"/>
      <w:kern w:val="28"/>
      <w:sz w:val="36"/>
      <w:szCs w:val="56"/>
    </w:rPr>
  </w:style>
  <w:style w:type="paragraph" w:styleId="List">
    <w:name w:val="List"/>
    <w:basedOn w:val="Normal"/>
    <w:uiPriority w:val="99"/>
    <w:unhideWhenUsed/>
    <w:rsid w:val="0085345C"/>
    <w:pPr>
      <w:ind w:left="360" w:hanging="360"/>
      <w:contextualSpacing/>
    </w:pPr>
  </w:style>
  <w:style w:type="paragraph" w:styleId="ListBullet">
    <w:name w:val="List Bullet"/>
    <w:basedOn w:val="Normal"/>
    <w:uiPriority w:val="99"/>
    <w:unhideWhenUsed/>
    <w:rsid w:val="0085345C"/>
    <w:pPr>
      <w:numPr>
        <w:numId w:val="26"/>
      </w:numPr>
      <w:contextualSpacing/>
    </w:pPr>
  </w:style>
  <w:style w:type="paragraph" w:styleId="ListNumber">
    <w:name w:val="List Number"/>
    <w:basedOn w:val="Normal"/>
    <w:uiPriority w:val="99"/>
    <w:unhideWhenUsed/>
    <w:rsid w:val="0085345C"/>
    <w:pPr>
      <w:numPr>
        <w:numId w:val="22"/>
      </w:numPr>
      <w:tabs>
        <w:tab w:val="clear" w:pos="360"/>
        <w:tab w:val="num" w:pos="720"/>
      </w:tabs>
      <w:ind w:left="720"/>
      <w:contextualSpacing/>
    </w:pPr>
  </w:style>
  <w:style w:type="paragraph" w:styleId="Header">
    <w:name w:val="header"/>
    <w:basedOn w:val="Normal"/>
    <w:link w:val="HeaderChar"/>
    <w:uiPriority w:val="99"/>
    <w:unhideWhenUsed/>
    <w:rsid w:val="00181701"/>
    <w:pPr>
      <w:tabs>
        <w:tab w:val="center" w:pos="4680"/>
        <w:tab w:val="right" w:pos="9360"/>
      </w:tabs>
      <w:spacing w:line="240" w:lineRule="auto"/>
    </w:pPr>
  </w:style>
  <w:style w:type="character" w:customStyle="1" w:styleId="HeaderChar">
    <w:name w:val="Header Char"/>
    <w:basedOn w:val="DefaultParagraphFont"/>
    <w:link w:val="Header"/>
    <w:uiPriority w:val="99"/>
    <w:rsid w:val="00181701"/>
    <w:rPr>
      <w:rFonts w:ascii="Arial" w:hAnsi="Arial"/>
      <w:sz w:val="24"/>
    </w:rPr>
  </w:style>
  <w:style w:type="paragraph" w:styleId="Footer">
    <w:name w:val="footer"/>
    <w:basedOn w:val="Normal"/>
    <w:link w:val="FooterChar"/>
    <w:uiPriority w:val="99"/>
    <w:unhideWhenUsed/>
    <w:rsid w:val="00181701"/>
    <w:pPr>
      <w:tabs>
        <w:tab w:val="center" w:pos="4680"/>
        <w:tab w:val="right" w:pos="9360"/>
      </w:tabs>
      <w:spacing w:line="240" w:lineRule="auto"/>
    </w:pPr>
  </w:style>
  <w:style w:type="character" w:customStyle="1" w:styleId="FooterChar">
    <w:name w:val="Footer Char"/>
    <w:basedOn w:val="DefaultParagraphFont"/>
    <w:link w:val="Footer"/>
    <w:uiPriority w:val="99"/>
    <w:rsid w:val="00181701"/>
    <w:rPr>
      <w:rFonts w:ascii="Arial" w:hAnsi="Arial"/>
      <w:sz w:val="24"/>
    </w:rPr>
  </w:style>
  <w:style w:type="table" w:styleId="ListTable4">
    <w:name w:val="List Table 4"/>
    <w:basedOn w:val="TableNormal"/>
    <w:uiPriority w:val="49"/>
    <w:rsid w:val="005C32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5C32F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1Light-Accent3">
    <w:name w:val="List Table 1 Light Accent 3"/>
    <w:basedOn w:val="TableNormal"/>
    <w:uiPriority w:val="46"/>
    <w:rsid w:val="002A4F6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IntenseEmphasis">
    <w:name w:val="Intense Emphasis"/>
    <w:basedOn w:val="DefaultParagraphFont"/>
    <w:uiPriority w:val="21"/>
    <w:qFormat/>
    <w:rsid w:val="000C2B5A"/>
    <w:rPr>
      <w:i/>
      <w:iCs/>
      <w:color w:val="4F81BD" w:themeColor="accent1"/>
    </w:rPr>
  </w:style>
  <w:style w:type="paragraph" w:styleId="Subtitle">
    <w:name w:val="Subtitle"/>
    <w:basedOn w:val="Normal"/>
    <w:next w:val="Normal"/>
    <w:link w:val="SubtitleChar"/>
    <w:uiPriority w:val="11"/>
    <w:qFormat/>
    <w:rsid w:val="00416BD9"/>
    <w:pPr>
      <w:numPr>
        <w:ilvl w:val="1"/>
      </w:numPr>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416BD9"/>
    <w:rPr>
      <w:rFonts w:ascii="Arial" w:eastAsiaTheme="minorEastAsia" w:hAnsi="Arial"/>
      <w:color w:val="5A5A5A" w:themeColor="text1" w:themeTint="A5"/>
      <w:spacing w:val="15"/>
      <w:sz w:val="32"/>
    </w:rPr>
  </w:style>
  <w:style w:type="table" w:styleId="TableGrid">
    <w:name w:val="Table Grid"/>
    <w:basedOn w:val="TableNormal"/>
    <w:uiPriority w:val="39"/>
    <w:rsid w:val="00632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E664E"/>
    <w:pPr>
      <w:spacing w:after="0"/>
      <w:outlineLvl w:val="9"/>
    </w:pPr>
    <w:rPr>
      <w:rFonts w:asciiTheme="majorHAnsi" w:hAnsiTheme="majorHAnsi"/>
      <w:b w:val="0"/>
      <w:color w:val="365F91" w:themeColor="accent1" w:themeShade="BF"/>
    </w:rPr>
  </w:style>
  <w:style w:type="paragraph" w:styleId="TOC1">
    <w:name w:val="toc 1"/>
    <w:basedOn w:val="Normal"/>
    <w:next w:val="Normal"/>
    <w:autoRedefine/>
    <w:uiPriority w:val="39"/>
    <w:unhideWhenUsed/>
    <w:rsid w:val="002E664E"/>
    <w:pPr>
      <w:tabs>
        <w:tab w:val="right" w:leader="dot" w:pos="10210"/>
      </w:tabs>
      <w:spacing w:after="100"/>
    </w:pPr>
    <w:rPr>
      <w:rFonts w:ascii="Arial" w:hAnsi="Arial" w:cs="Arial"/>
      <w:b/>
      <w:noProof/>
    </w:rPr>
  </w:style>
  <w:style w:type="paragraph" w:styleId="TOC2">
    <w:name w:val="toc 2"/>
    <w:basedOn w:val="Normal"/>
    <w:next w:val="Normal"/>
    <w:autoRedefine/>
    <w:uiPriority w:val="39"/>
    <w:unhideWhenUsed/>
    <w:rsid w:val="002E17FB"/>
    <w:pPr>
      <w:tabs>
        <w:tab w:val="right" w:leader="dot" w:pos="10210"/>
      </w:tabs>
      <w:spacing w:after="100"/>
      <w:ind w:left="220"/>
    </w:pPr>
    <w:rPr>
      <w:rFonts w:ascii="Arial" w:hAnsi="Arial" w:cs="Arial"/>
      <w:b/>
      <w:noProof/>
    </w:rPr>
  </w:style>
  <w:style w:type="paragraph" w:styleId="TOC3">
    <w:name w:val="toc 3"/>
    <w:basedOn w:val="Normal"/>
    <w:next w:val="Normal"/>
    <w:autoRedefine/>
    <w:uiPriority w:val="39"/>
    <w:unhideWhenUsed/>
    <w:rsid w:val="002E664E"/>
    <w:pPr>
      <w:spacing w:after="100"/>
      <w:ind w:left="440"/>
    </w:pPr>
  </w:style>
  <w:style w:type="character" w:styleId="CommentReference">
    <w:name w:val="annotation reference"/>
    <w:basedOn w:val="DefaultParagraphFont"/>
    <w:uiPriority w:val="99"/>
    <w:semiHidden/>
    <w:unhideWhenUsed/>
    <w:rsid w:val="00D607DB"/>
    <w:rPr>
      <w:sz w:val="16"/>
      <w:szCs w:val="16"/>
    </w:rPr>
  </w:style>
  <w:style w:type="paragraph" w:styleId="CommentText">
    <w:name w:val="annotation text"/>
    <w:basedOn w:val="Normal"/>
    <w:link w:val="CommentTextChar"/>
    <w:uiPriority w:val="99"/>
    <w:semiHidden/>
    <w:unhideWhenUsed/>
    <w:rsid w:val="00D607DB"/>
    <w:pPr>
      <w:spacing w:line="240" w:lineRule="auto"/>
    </w:pPr>
    <w:rPr>
      <w:sz w:val="20"/>
      <w:szCs w:val="20"/>
    </w:rPr>
  </w:style>
  <w:style w:type="character" w:customStyle="1" w:styleId="CommentTextChar">
    <w:name w:val="Comment Text Char"/>
    <w:basedOn w:val="DefaultParagraphFont"/>
    <w:link w:val="CommentText"/>
    <w:uiPriority w:val="99"/>
    <w:semiHidden/>
    <w:rsid w:val="00D607DB"/>
    <w:rPr>
      <w:sz w:val="20"/>
      <w:szCs w:val="20"/>
    </w:rPr>
  </w:style>
  <w:style w:type="paragraph" w:styleId="CommentSubject">
    <w:name w:val="annotation subject"/>
    <w:basedOn w:val="CommentText"/>
    <w:next w:val="CommentText"/>
    <w:link w:val="CommentSubjectChar"/>
    <w:uiPriority w:val="99"/>
    <w:semiHidden/>
    <w:unhideWhenUsed/>
    <w:rsid w:val="00D607DB"/>
    <w:rPr>
      <w:b/>
      <w:bCs/>
    </w:rPr>
  </w:style>
  <w:style w:type="character" w:customStyle="1" w:styleId="CommentSubjectChar">
    <w:name w:val="Comment Subject Char"/>
    <w:basedOn w:val="CommentTextChar"/>
    <w:link w:val="CommentSubject"/>
    <w:uiPriority w:val="99"/>
    <w:semiHidden/>
    <w:rsid w:val="00D607DB"/>
    <w:rPr>
      <w:b/>
      <w:bCs/>
      <w:sz w:val="20"/>
      <w:szCs w:val="20"/>
    </w:rPr>
  </w:style>
  <w:style w:type="paragraph" w:styleId="BalloonText">
    <w:name w:val="Balloon Text"/>
    <w:basedOn w:val="Normal"/>
    <w:link w:val="BalloonTextChar"/>
    <w:uiPriority w:val="99"/>
    <w:semiHidden/>
    <w:unhideWhenUsed/>
    <w:rsid w:val="00D60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walsh@trentu.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32A0-709D-4C33-A726-A1534F78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4775</Words>
  <Characters>27219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Trent University Multi-Year Accessibility Plan</vt:lpstr>
    </vt:vector>
  </TitlesOfParts>
  <Company>Trent University</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Trent University Multi-Year Accessibility Plan</dc:title>
  <dc:creator>robynehanley</dc:creator>
  <cp:lastModifiedBy>Andrea Walsh</cp:lastModifiedBy>
  <cp:revision>2</cp:revision>
  <dcterms:created xsi:type="dcterms:W3CDTF">2018-03-16T18:29:00Z</dcterms:created>
  <dcterms:modified xsi:type="dcterms:W3CDTF">2018-03-16T18:29:00Z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2013-09-11T00:00:00Z</vt:filetime>
  </property>
  <property fmtid="{D5CDD505-2E9C-101B-9397-08002B2CF9AE}" pid="3" name="LastSaved">
    <vt:filetime>2016-01-18T00:00:00Z</vt:filetime>
  </property>
</Properties>
</file>