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2F8" w:rsidRDefault="008F62F8" w:rsidP="008F62F8">
      <w:pPr>
        <w:ind w:left="1440"/>
        <w:rPr>
          <w:b/>
          <w:szCs w:val="22"/>
          <w:lang w:val="en-US" w:eastAsia="en-US"/>
        </w:rPr>
      </w:pPr>
      <w:r>
        <w:rPr>
          <w:noProof/>
          <w:lang w:val="en-US" w:eastAsia="en-US"/>
        </w:rPr>
        <w:drawing>
          <wp:inline distT="0" distB="0" distL="0" distR="0">
            <wp:extent cx="2171700" cy="542925"/>
            <wp:effectExtent l="0" t="0" r="0" b="0"/>
            <wp:docPr id="3" name="Picture 2"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lang w:val="en-US" w:eastAsia="en-US"/>
        </w:rPr>
        <w:drawing>
          <wp:inline distT="0" distB="0" distL="0" distR="0">
            <wp:extent cx="1857375" cy="685800"/>
            <wp:effectExtent l="0" t="0" r="0" b="0"/>
            <wp:docPr id="4" name="Picture 1" descr="Title: Trent University Logo - Description: Trent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Trent University Logo - Description: Trent University"/>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D02D3F" w:rsidRPr="00D02D3F" w:rsidRDefault="00D02D3F" w:rsidP="001D1C76">
      <w:pPr>
        <w:pStyle w:val="Heading1"/>
        <w:rPr>
          <w:rFonts w:eastAsia="Calibri"/>
          <w:lang w:eastAsia="en-US"/>
        </w:rPr>
      </w:pPr>
      <w:r w:rsidRPr="00D02D3F">
        <w:rPr>
          <w:rFonts w:eastAsia="Calibri"/>
          <w:lang w:eastAsia="en-US"/>
        </w:rPr>
        <w:t>Presidential Advisory Committee on Human Rights, Equity &amp; Accessibility</w:t>
      </w:r>
      <w:r w:rsidR="00F877F5">
        <w:rPr>
          <w:rFonts w:eastAsia="Calibri"/>
          <w:lang w:eastAsia="en-US"/>
        </w:rPr>
        <w:t xml:space="preserve"> (PACHREA)</w:t>
      </w:r>
    </w:p>
    <w:p w:rsidR="00693F3B" w:rsidRPr="001D1C76" w:rsidRDefault="00693F3B" w:rsidP="001D1C76">
      <w:pPr>
        <w:spacing w:before="240" w:line="276" w:lineRule="auto"/>
        <w:rPr>
          <w:rFonts w:ascii="Arial" w:eastAsia="Calibri" w:hAnsi="Arial" w:cs="Arial"/>
          <w:lang w:eastAsia="en-US"/>
        </w:rPr>
      </w:pPr>
      <w:r w:rsidRPr="001D1C76">
        <w:rPr>
          <w:rFonts w:ascii="Arial" w:eastAsia="Calibri" w:hAnsi="Arial" w:cs="Arial"/>
          <w:lang w:eastAsia="en-US"/>
        </w:rPr>
        <w:t xml:space="preserve">Monday </w:t>
      </w:r>
      <w:r w:rsidR="000C4BB1" w:rsidRPr="001D1C76">
        <w:rPr>
          <w:rFonts w:ascii="Arial" w:eastAsia="Calibri" w:hAnsi="Arial" w:cs="Arial"/>
          <w:lang w:eastAsia="en-US"/>
        </w:rPr>
        <w:t>March 26</w:t>
      </w:r>
      <w:r w:rsidRPr="001D1C76">
        <w:rPr>
          <w:rFonts w:ascii="Arial" w:eastAsia="Calibri" w:hAnsi="Arial" w:cs="Arial"/>
          <w:lang w:eastAsia="en-US"/>
        </w:rPr>
        <w:t xml:space="preserve">, </w:t>
      </w:r>
      <w:r w:rsidR="00D02D3F" w:rsidRPr="001D1C76">
        <w:rPr>
          <w:rFonts w:ascii="Arial" w:eastAsia="Calibri" w:hAnsi="Arial" w:cs="Arial"/>
          <w:lang w:eastAsia="en-US"/>
        </w:rPr>
        <w:t>201</w:t>
      </w:r>
      <w:r w:rsidR="00D2317A" w:rsidRPr="001D1C76">
        <w:rPr>
          <w:rFonts w:ascii="Arial" w:eastAsia="Calibri" w:hAnsi="Arial" w:cs="Arial"/>
          <w:lang w:eastAsia="en-US"/>
        </w:rPr>
        <w:t>2</w:t>
      </w:r>
    </w:p>
    <w:p w:rsidR="00D02D3F" w:rsidRPr="001D1C76" w:rsidRDefault="007B3A0C" w:rsidP="001D1C76">
      <w:pPr>
        <w:spacing w:line="276" w:lineRule="auto"/>
        <w:rPr>
          <w:rFonts w:ascii="Arial" w:eastAsia="Calibri" w:hAnsi="Arial" w:cs="Arial"/>
          <w:lang w:eastAsia="en-US"/>
        </w:rPr>
      </w:pPr>
      <w:r w:rsidRPr="001D1C76">
        <w:rPr>
          <w:rFonts w:ascii="Arial" w:eastAsia="Calibri" w:hAnsi="Arial" w:cs="Arial"/>
          <w:lang w:eastAsia="en-US"/>
        </w:rPr>
        <w:t>10:00</w:t>
      </w:r>
      <w:r w:rsidR="00033089" w:rsidRPr="001D1C76">
        <w:rPr>
          <w:rFonts w:ascii="Arial" w:eastAsia="Calibri" w:hAnsi="Arial" w:cs="Arial"/>
          <w:lang w:eastAsia="en-US"/>
        </w:rPr>
        <w:t xml:space="preserve"> a</w:t>
      </w:r>
      <w:r w:rsidR="008F697A" w:rsidRPr="001D1C76">
        <w:rPr>
          <w:rFonts w:ascii="Arial" w:eastAsia="Calibri" w:hAnsi="Arial" w:cs="Arial"/>
          <w:lang w:eastAsia="en-US"/>
        </w:rPr>
        <w:t>.</w:t>
      </w:r>
      <w:r w:rsidR="00033089" w:rsidRPr="001D1C76">
        <w:rPr>
          <w:rFonts w:ascii="Arial" w:eastAsia="Calibri" w:hAnsi="Arial" w:cs="Arial"/>
          <w:lang w:eastAsia="en-US"/>
        </w:rPr>
        <w:t>m</w:t>
      </w:r>
      <w:r w:rsidR="008F697A" w:rsidRPr="001D1C76">
        <w:rPr>
          <w:rFonts w:ascii="Arial" w:eastAsia="Calibri" w:hAnsi="Arial" w:cs="Arial"/>
          <w:lang w:eastAsia="en-US"/>
        </w:rPr>
        <w:t>.</w:t>
      </w:r>
      <w:r w:rsidR="00033089" w:rsidRPr="001D1C76">
        <w:rPr>
          <w:rFonts w:ascii="Arial" w:eastAsia="Calibri" w:hAnsi="Arial" w:cs="Arial"/>
          <w:lang w:eastAsia="en-US"/>
        </w:rPr>
        <w:t xml:space="preserve"> </w:t>
      </w:r>
      <w:r w:rsidR="00741698" w:rsidRPr="001D1C76">
        <w:rPr>
          <w:rFonts w:ascii="Arial" w:eastAsia="Calibri" w:hAnsi="Arial" w:cs="Arial"/>
          <w:lang w:eastAsia="en-US"/>
        </w:rPr>
        <w:t>-</w:t>
      </w:r>
      <w:r w:rsidR="00033089" w:rsidRPr="001D1C76">
        <w:rPr>
          <w:rFonts w:ascii="Arial" w:eastAsia="Calibri" w:hAnsi="Arial" w:cs="Arial"/>
          <w:lang w:eastAsia="en-US"/>
        </w:rPr>
        <w:t xml:space="preserve"> 1</w:t>
      </w:r>
      <w:r w:rsidR="00D01E5A" w:rsidRPr="001D1C76">
        <w:rPr>
          <w:rFonts w:ascii="Arial" w:eastAsia="Calibri" w:hAnsi="Arial" w:cs="Arial"/>
          <w:lang w:eastAsia="en-US"/>
        </w:rPr>
        <w:t>2</w:t>
      </w:r>
      <w:r w:rsidR="00033089" w:rsidRPr="001D1C76">
        <w:rPr>
          <w:rFonts w:ascii="Arial" w:eastAsia="Calibri" w:hAnsi="Arial" w:cs="Arial"/>
          <w:lang w:eastAsia="en-US"/>
        </w:rPr>
        <w:t>:</w:t>
      </w:r>
      <w:r w:rsidR="00401CF8" w:rsidRPr="001D1C76">
        <w:rPr>
          <w:rFonts w:ascii="Arial" w:eastAsia="Calibri" w:hAnsi="Arial" w:cs="Arial"/>
          <w:lang w:eastAsia="en-US"/>
        </w:rPr>
        <w:t>00</w:t>
      </w:r>
      <w:r w:rsidR="00693F3B" w:rsidRPr="001D1C76">
        <w:rPr>
          <w:rFonts w:ascii="Arial" w:eastAsia="Calibri" w:hAnsi="Arial" w:cs="Arial"/>
          <w:lang w:eastAsia="en-US"/>
        </w:rPr>
        <w:t xml:space="preserve"> </w:t>
      </w:r>
      <w:r w:rsidR="00D2317A" w:rsidRPr="001D1C76">
        <w:rPr>
          <w:rFonts w:ascii="Arial" w:eastAsia="Calibri" w:hAnsi="Arial" w:cs="Arial"/>
          <w:lang w:eastAsia="en-US"/>
        </w:rPr>
        <w:t>p</w:t>
      </w:r>
      <w:r w:rsidR="008F697A" w:rsidRPr="001D1C76">
        <w:rPr>
          <w:rFonts w:ascii="Arial" w:eastAsia="Calibri" w:hAnsi="Arial" w:cs="Arial"/>
          <w:lang w:eastAsia="en-US"/>
        </w:rPr>
        <w:t>.</w:t>
      </w:r>
      <w:r w:rsidR="00693F3B" w:rsidRPr="001D1C76">
        <w:rPr>
          <w:rFonts w:ascii="Arial" w:eastAsia="Calibri" w:hAnsi="Arial" w:cs="Arial"/>
          <w:lang w:eastAsia="en-US"/>
        </w:rPr>
        <w:t>m</w:t>
      </w:r>
      <w:r w:rsidR="008F697A" w:rsidRPr="001D1C76">
        <w:rPr>
          <w:rFonts w:ascii="Arial" w:eastAsia="Calibri" w:hAnsi="Arial" w:cs="Arial"/>
          <w:lang w:eastAsia="en-US"/>
        </w:rPr>
        <w:t>.</w:t>
      </w:r>
    </w:p>
    <w:p w:rsidR="00D02D3F" w:rsidRPr="001D1C76" w:rsidRDefault="00D02D3F" w:rsidP="001D1C76">
      <w:pPr>
        <w:spacing w:line="276" w:lineRule="auto"/>
        <w:rPr>
          <w:rFonts w:ascii="Arial" w:eastAsia="Calibri" w:hAnsi="Arial" w:cs="Arial"/>
          <w:lang w:eastAsia="en-US"/>
        </w:rPr>
      </w:pPr>
      <w:proofErr w:type="spellStart"/>
      <w:r w:rsidRPr="001D1C76">
        <w:rPr>
          <w:rFonts w:ascii="Arial" w:eastAsia="Calibri" w:hAnsi="Arial" w:cs="Arial"/>
          <w:lang w:eastAsia="en-US"/>
        </w:rPr>
        <w:t>Gzowski</w:t>
      </w:r>
      <w:proofErr w:type="spellEnd"/>
      <w:r w:rsidRPr="001D1C76">
        <w:rPr>
          <w:rFonts w:ascii="Arial" w:eastAsia="Calibri" w:hAnsi="Arial" w:cs="Arial"/>
          <w:lang w:eastAsia="en-US"/>
        </w:rPr>
        <w:t xml:space="preserve"> College, Room 345</w:t>
      </w:r>
    </w:p>
    <w:p w:rsidR="00D02D3F" w:rsidRPr="001D1C76" w:rsidRDefault="001D1C76" w:rsidP="001D1C76">
      <w:pPr>
        <w:pStyle w:val="Heading2"/>
        <w:rPr>
          <w:rFonts w:eastAsia="Calibri"/>
          <w:lang w:eastAsia="en-US"/>
        </w:rPr>
      </w:pPr>
      <w:r w:rsidRPr="001D1C76">
        <w:rPr>
          <w:rFonts w:eastAsia="Calibri"/>
          <w:lang w:eastAsia="en-US"/>
        </w:rPr>
        <w:t>Minutes</w:t>
      </w:r>
    </w:p>
    <w:p w:rsidR="00BA44BE" w:rsidRPr="001D1C76" w:rsidRDefault="00D02D3F" w:rsidP="00D02D3F">
      <w:pPr>
        <w:spacing w:after="200" w:line="276" w:lineRule="auto"/>
        <w:rPr>
          <w:rFonts w:ascii="Arial" w:eastAsia="Calibri" w:hAnsi="Arial" w:cs="Arial"/>
          <w:lang w:eastAsia="en-US"/>
        </w:rPr>
      </w:pPr>
      <w:r w:rsidRPr="00581A5A">
        <w:rPr>
          <w:rFonts w:ascii="Arial" w:eastAsia="Calibri" w:hAnsi="Arial" w:cs="Arial"/>
          <w:lang w:eastAsia="en-US"/>
        </w:rPr>
        <w:t>Present</w:t>
      </w:r>
      <w:r w:rsidR="001F3325" w:rsidRPr="00581A5A">
        <w:rPr>
          <w:rFonts w:ascii="Arial" w:eastAsia="Calibri" w:hAnsi="Arial" w:cs="Arial"/>
          <w:lang w:eastAsia="en-US"/>
        </w:rPr>
        <w:t>:</w:t>
      </w:r>
      <w:r w:rsidR="00D01E5A" w:rsidRPr="001D1C76">
        <w:rPr>
          <w:rFonts w:ascii="Arial" w:eastAsia="Calibri" w:hAnsi="Arial" w:cs="Arial"/>
          <w:lang w:eastAsia="en-US"/>
        </w:rPr>
        <w:t xml:space="preserve"> Mike </w:t>
      </w:r>
      <w:proofErr w:type="spellStart"/>
      <w:r w:rsidR="00D01E5A" w:rsidRPr="001D1C76">
        <w:rPr>
          <w:rFonts w:ascii="Arial" w:eastAsia="Calibri" w:hAnsi="Arial" w:cs="Arial"/>
          <w:lang w:eastAsia="en-US"/>
        </w:rPr>
        <w:t>Allcott</w:t>
      </w:r>
      <w:proofErr w:type="spellEnd"/>
      <w:r w:rsidR="00D01E5A" w:rsidRPr="001D1C76">
        <w:rPr>
          <w:rFonts w:ascii="Arial" w:eastAsia="Calibri" w:hAnsi="Arial" w:cs="Arial"/>
          <w:lang w:eastAsia="en-US"/>
        </w:rPr>
        <w:t xml:space="preserve"> (Chair</w:t>
      </w:r>
      <w:r w:rsidR="00F83B61" w:rsidRPr="001D1C76">
        <w:rPr>
          <w:rFonts w:ascii="Arial" w:eastAsia="Calibri" w:hAnsi="Arial" w:cs="Arial"/>
          <w:lang w:eastAsia="en-US"/>
        </w:rPr>
        <w:t>)</w:t>
      </w:r>
      <w:r w:rsidR="007B3A0C" w:rsidRPr="001D1C76">
        <w:rPr>
          <w:rFonts w:ascii="Arial" w:eastAsia="Calibri" w:hAnsi="Arial" w:cs="Arial"/>
          <w:lang w:eastAsia="en-US"/>
        </w:rPr>
        <w:t xml:space="preserve">, </w:t>
      </w:r>
      <w:r w:rsidR="00CA06B9" w:rsidRPr="001D1C76">
        <w:rPr>
          <w:rFonts w:ascii="Arial" w:eastAsia="Calibri" w:hAnsi="Arial" w:cs="Arial"/>
          <w:lang w:eastAsia="en-US"/>
        </w:rPr>
        <w:t>Dana</w:t>
      </w:r>
      <w:r w:rsidR="007B3A0C" w:rsidRPr="001D1C76">
        <w:rPr>
          <w:rFonts w:ascii="Arial" w:eastAsia="Calibri" w:hAnsi="Arial" w:cs="Arial"/>
          <w:lang w:eastAsia="en-US"/>
        </w:rPr>
        <w:t xml:space="preserve"> </w:t>
      </w:r>
      <w:proofErr w:type="spellStart"/>
      <w:r w:rsidR="007B3A0C" w:rsidRPr="001D1C76">
        <w:rPr>
          <w:rFonts w:ascii="Arial" w:eastAsia="Calibri" w:hAnsi="Arial" w:cs="Arial"/>
          <w:lang w:eastAsia="en-US"/>
        </w:rPr>
        <w:t>Capell</w:t>
      </w:r>
      <w:proofErr w:type="spellEnd"/>
      <w:r w:rsidR="007B3A0C" w:rsidRPr="001D1C76">
        <w:rPr>
          <w:rFonts w:ascii="Arial" w:eastAsia="Calibri" w:hAnsi="Arial" w:cs="Arial"/>
          <w:lang w:eastAsia="en-US"/>
        </w:rPr>
        <w:t xml:space="preserve">, Nadine </w:t>
      </w:r>
      <w:proofErr w:type="spellStart"/>
      <w:r w:rsidR="007B3A0C" w:rsidRPr="001D1C76">
        <w:rPr>
          <w:rFonts w:ascii="Arial" w:eastAsia="Calibri" w:hAnsi="Arial" w:cs="Arial"/>
          <w:lang w:eastAsia="en-US"/>
        </w:rPr>
        <w:t>Changfoot</w:t>
      </w:r>
      <w:proofErr w:type="spellEnd"/>
      <w:r w:rsidR="007B3A0C" w:rsidRPr="001D1C76">
        <w:rPr>
          <w:rFonts w:ascii="Arial" w:eastAsia="Calibri" w:hAnsi="Arial" w:cs="Arial"/>
          <w:lang w:eastAsia="en-US"/>
        </w:rPr>
        <w:t>,</w:t>
      </w:r>
      <w:r w:rsidR="008D147F" w:rsidRPr="001D1C76">
        <w:rPr>
          <w:rFonts w:ascii="Arial" w:eastAsia="Calibri" w:hAnsi="Arial" w:cs="Arial"/>
          <w:lang w:eastAsia="en-US"/>
        </w:rPr>
        <w:t xml:space="preserve"> Cath D’Amico,</w:t>
      </w:r>
      <w:r w:rsidR="007B3A0C" w:rsidRPr="001D1C76">
        <w:rPr>
          <w:rFonts w:ascii="Arial" w:eastAsia="Calibri" w:hAnsi="Arial" w:cs="Arial"/>
          <w:lang w:eastAsia="en-US"/>
        </w:rPr>
        <w:t xml:space="preserve"> Karen Derian, </w:t>
      </w:r>
      <w:r w:rsidR="00CA06B9" w:rsidRPr="001D1C76">
        <w:rPr>
          <w:rFonts w:ascii="Arial" w:eastAsia="Calibri" w:hAnsi="Arial" w:cs="Arial"/>
          <w:lang w:eastAsia="en-US"/>
        </w:rPr>
        <w:t>Tara</w:t>
      </w:r>
      <w:r w:rsidR="007B3A0C" w:rsidRPr="001D1C76">
        <w:rPr>
          <w:rFonts w:ascii="Arial" w:eastAsia="Calibri" w:hAnsi="Arial" w:cs="Arial"/>
          <w:lang w:eastAsia="en-US"/>
        </w:rPr>
        <w:t xml:space="preserve"> </w:t>
      </w:r>
      <w:r w:rsidR="00CA06B9" w:rsidRPr="001D1C76">
        <w:rPr>
          <w:rFonts w:ascii="Arial" w:eastAsia="Calibri" w:hAnsi="Arial" w:cs="Arial"/>
          <w:lang w:eastAsia="en-US"/>
        </w:rPr>
        <w:t>Harrington</w:t>
      </w:r>
      <w:r w:rsidR="007B3A0C" w:rsidRPr="001D1C76">
        <w:rPr>
          <w:rFonts w:ascii="Arial" w:eastAsia="Calibri" w:hAnsi="Arial" w:cs="Arial"/>
          <w:lang w:eastAsia="en-US"/>
        </w:rPr>
        <w:t xml:space="preserve">, Robyne Shedden, Julie Smith, Sheldon </w:t>
      </w:r>
      <w:proofErr w:type="spellStart"/>
      <w:r w:rsidR="00CA06B9" w:rsidRPr="001D1C76">
        <w:rPr>
          <w:rFonts w:ascii="Arial" w:eastAsia="Calibri" w:hAnsi="Arial" w:cs="Arial"/>
          <w:lang w:eastAsia="en-US"/>
        </w:rPr>
        <w:t>Willerton</w:t>
      </w:r>
      <w:proofErr w:type="spellEnd"/>
      <w:r w:rsidR="00CA06B9" w:rsidRPr="001D1C76">
        <w:rPr>
          <w:rFonts w:ascii="Arial" w:eastAsia="Calibri" w:hAnsi="Arial" w:cs="Arial"/>
          <w:lang w:eastAsia="en-US"/>
        </w:rPr>
        <w:t xml:space="preserve"> </w:t>
      </w:r>
      <w:r w:rsidR="00F83B61" w:rsidRPr="001D1C76">
        <w:rPr>
          <w:rFonts w:ascii="Arial" w:eastAsia="Calibri" w:hAnsi="Arial" w:cs="Arial"/>
          <w:lang w:eastAsia="en-US"/>
        </w:rPr>
        <w:t xml:space="preserve">and Braden Freer </w:t>
      </w:r>
      <w:r w:rsidR="00B13778" w:rsidRPr="001D1C76">
        <w:rPr>
          <w:rFonts w:ascii="Arial" w:eastAsia="Calibri" w:hAnsi="Arial" w:cs="Arial"/>
          <w:lang w:eastAsia="en-US"/>
        </w:rPr>
        <w:t>(</w:t>
      </w:r>
      <w:r w:rsidR="00F83B61" w:rsidRPr="001D1C76">
        <w:rPr>
          <w:rFonts w:ascii="Arial" w:eastAsia="Calibri" w:hAnsi="Arial" w:cs="Arial"/>
          <w:lang w:eastAsia="en-US"/>
        </w:rPr>
        <w:t>Secretary)</w:t>
      </w:r>
    </w:p>
    <w:p w:rsidR="00F875C8" w:rsidRDefault="00D02D3F" w:rsidP="00D02D3F">
      <w:pPr>
        <w:spacing w:after="200" w:line="276" w:lineRule="auto"/>
        <w:rPr>
          <w:rFonts w:ascii="Arial" w:eastAsia="Calibri" w:hAnsi="Arial" w:cs="Arial"/>
          <w:lang w:eastAsia="en-US"/>
        </w:rPr>
      </w:pPr>
      <w:r w:rsidRPr="00581A5A">
        <w:rPr>
          <w:rFonts w:ascii="Arial" w:eastAsia="Calibri" w:hAnsi="Arial" w:cs="Arial"/>
          <w:lang w:eastAsia="en-US"/>
        </w:rPr>
        <w:t>Regrets:</w:t>
      </w:r>
      <w:r w:rsidR="00E41BC9" w:rsidRPr="001D1C76">
        <w:rPr>
          <w:rFonts w:ascii="Arial" w:eastAsia="Calibri" w:hAnsi="Arial" w:cs="Arial"/>
          <w:lang w:eastAsia="en-US"/>
        </w:rPr>
        <w:t xml:space="preserve"> </w:t>
      </w:r>
      <w:r w:rsidR="00F83B61" w:rsidRPr="001D1C76">
        <w:rPr>
          <w:rFonts w:ascii="Arial" w:eastAsia="Calibri" w:hAnsi="Arial" w:cs="Arial"/>
          <w:lang w:eastAsia="en-US"/>
        </w:rPr>
        <w:t>Willow Burns,</w:t>
      </w:r>
      <w:r w:rsidR="008D147F" w:rsidRPr="001D1C76">
        <w:rPr>
          <w:rFonts w:ascii="Arial" w:eastAsia="Calibri" w:hAnsi="Arial" w:cs="Arial"/>
          <w:lang w:eastAsia="en-US"/>
        </w:rPr>
        <w:t xml:space="preserve"> Stephen Horner, Kristi </w:t>
      </w:r>
      <w:proofErr w:type="spellStart"/>
      <w:r w:rsidR="008D147F" w:rsidRPr="001D1C76">
        <w:rPr>
          <w:rFonts w:ascii="Arial" w:eastAsia="Calibri" w:hAnsi="Arial" w:cs="Arial"/>
          <w:lang w:eastAsia="en-US"/>
        </w:rPr>
        <w:t>Kerford</w:t>
      </w:r>
      <w:proofErr w:type="spellEnd"/>
      <w:r w:rsidR="00CA06B9" w:rsidRPr="001D1C76">
        <w:rPr>
          <w:rFonts w:ascii="Arial" w:eastAsia="Calibri" w:hAnsi="Arial" w:cs="Arial"/>
          <w:lang w:eastAsia="en-US"/>
        </w:rPr>
        <w:t>,</w:t>
      </w:r>
      <w:r w:rsidR="007B3A0C" w:rsidRPr="001D1C76">
        <w:rPr>
          <w:rFonts w:ascii="Arial" w:eastAsia="Calibri" w:hAnsi="Arial" w:cs="Arial"/>
          <w:lang w:eastAsia="en-US"/>
        </w:rPr>
        <w:t xml:space="preserve"> </w:t>
      </w:r>
      <w:r w:rsidR="00F83B61" w:rsidRPr="001D1C76">
        <w:rPr>
          <w:rFonts w:ascii="Arial" w:eastAsia="Calibri" w:hAnsi="Arial" w:cs="Arial"/>
          <w:lang w:eastAsia="en-US"/>
        </w:rPr>
        <w:t xml:space="preserve">Lon Knox, Eunice Lund-Lucas </w:t>
      </w:r>
      <w:r w:rsidR="00D13BAC" w:rsidRPr="001D1C76">
        <w:rPr>
          <w:rFonts w:ascii="Arial" w:eastAsia="Calibri" w:hAnsi="Arial" w:cs="Arial"/>
          <w:lang w:eastAsia="en-US"/>
        </w:rPr>
        <w:br/>
      </w:r>
      <w:r w:rsidR="008F62F8">
        <w:rPr>
          <w:rFonts w:ascii="Arial" w:eastAsia="Calibri" w:hAnsi="Arial" w:cs="Arial"/>
          <w:lang w:eastAsia="en-US"/>
        </w:rPr>
        <w:t>and Matt McGill</w:t>
      </w:r>
    </w:p>
    <w:p w:rsidR="008F62F8" w:rsidRPr="001D1C76" w:rsidRDefault="008F62F8" w:rsidP="008F62F8">
      <w:pPr>
        <w:pStyle w:val="Heading2"/>
        <w:rPr>
          <w:rFonts w:eastAsia="Calibri"/>
          <w:lang w:eastAsia="en-US"/>
        </w:rPr>
      </w:pPr>
      <w:r>
        <w:rPr>
          <w:rFonts w:eastAsia="Calibri"/>
          <w:lang w:eastAsia="en-US"/>
        </w:rPr>
        <w:t>Open Session</w:t>
      </w:r>
    </w:p>
    <w:p w:rsidR="001D1C76" w:rsidRPr="00581A5A" w:rsidRDefault="00D02D3F" w:rsidP="00581A5A">
      <w:pPr>
        <w:pStyle w:val="Heading3"/>
        <w:numPr>
          <w:ilvl w:val="0"/>
          <w:numId w:val="10"/>
        </w:numPr>
      </w:pPr>
      <w:r w:rsidRPr="001D1C76">
        <w:t>Chair</w:t>
      </w:r>
      <w:r w:rsidR="003A10B7" w:rsidRPr="001D1C76">
        <w:t>’</w:t>
      </w:r>
      <w:r w:rsidRPr="001D1C76">
        <w:t>s Remarks</w:t>
      </w:r>
    </w:p>
    <w:p w:rsidR="00F2773B" w:rsidRPr="001D1C76" w:rsidRDefault="006F0762" w:rsidP="00F2773B">
      <w:pPr>
        <w:spacing w:after="200"/>
        <w:contextualSpacing/>
        <w:rPr>
          <w:rFonts w:ascii="Arial" w:eastAsia="Calibri" w:hAnsi="Arial" w:cs="Arial"/>
          <w:u w:val="single"/>
          <w:lang w:eastAsia="en-US"/>
        </w:rPr>
      </w:pPr>
      <w:r w:rsidRPr="001D1C76">
        <w:rPr>
          <w:rFonts w:ascii="Arial" w:eastAsia="Calibri" w:hAnsi="Arial" w:cs="Arial"/>
          <w:lang w:eastAsia="en-US"/>
        </w:rPr>
        <w:t xml:space="preserve">The Chair </w:t>
      </w:r>
      <w:r w:rsidR="002866F9" w:rsidRPr="001D1C76">
        <w:rPr>
          <w:rFonts w:ascii="Arial" w:eastAsia="Calibri" w:hAnsi="Arial" w:cs="Arial"/>
          <w:lang w:eastAsia="en-US"/>
        </w:rPr>
        <w:t>welcomed Sheldon and initiated the meeting</w:t>
      </w:r>
      <w:r w:rsidR="007B7298" w:rsidRPr="001D1C76">
        <w:rPr>
          <w:rFonts w:ascii="Arial" w:eastAsia="Calibri" w:hAnsi="Arial" w:cs="Arial"/>
          <w:lang w:eastAsia="en-US"/>
        </w:rPr>
        <w:t xml:space="preserve">. </w:t>
      </w:r>
      <w:r w:rsidR="002866F9" w:rsidRPr="001D1C76">
        <w:rPr>
          <w:rFonts w:ascii="Arial" w:eastAsia="Calibri" w:hAnsi="Arial" w:cs="Arial"/>
          <w:lang w:eastAsia="en-US"/>
        </w:rPr>
        <w:t>He</w:t>
      </w:r>
      <w:r w:rsidR="007B7298" w:rsidRPr="001D1C76">
        <w:rPr>
          <w:rFonts w:ascii="Arial" w:eastAsia="Calibri" w:hAnsi="Arial" w:cs="Arial"/>
          <w:lang w:eastAsia="en-US"/>
        </w:rPr>
        <w:t xml:space="preserve"> noted </w:t>
      </w:r>
      <w:r w:rsidR="002866F9" w:rsidRPr="001D1C76">
        <w:rPr>
          <w:rFonts w:ascii="Arial" w:eastAsia="Calibri" w:hAnsi="Arial" w:cs="Arial"/>
          <w:lang w:eastAsia="en-US"/>
        </w:rPr>
        <w:t xml:space="preserve">the great work done by Dana to </w:t>
      </w:r>
      <w:r w:rsidR="00F83B61" w:rsidRPr="001D1C76">
        <w:rPr>
          <w:rFonts w:ascii="Arial" w:eastAsia="Calibri" w:hAnsi="Arial" w:cs="Arial"/>
          <w:lang w:eastAsia="en-US"/>
        </w:rPr>
        <w:t xml:space="preserve">make the </w:t>
      </w:r>
      <w:r w:rsidR="002866F9" w:rsidRPr="001D1C76">
        <w:rPr>
          <w:rFonts w:ascii="Arial" w:eastAsia="Calibri" w:hAnsi="Arial" w:cs="Arial"/>
          <w:lang w:eastAsia="en-US"/>
        </w:rPr>
        <w:t>Aboriginal Issues in the Classroom film</w:t>
      </w:r>
      <w:r w:rsidR="00F83B61" w:rsidRPr="001D1C76">
        <w:rPr>
          <w:rFonts w:ascii="Arial" w:eastAsia="Calibri" w:hAnsi="Arial" w:cs="Arial"/>
          <w:lang w:eastAsia="en-US"/>
        </w:rPr>
        <w:t xml:space="preserve"> </w:t>
      </w:r>
      <w:r w:rsidR="007B7298" w:rsidRPr="001D1C76">
        <w:rPr>
          <w:rFonts w:ascii="Arial" w:eastAsia="Calibri" w:hAnsi="Arial" w:cs="Arial"/>
          <w:lang w:eastAsia="en-US"/>
        </w:rPr>
        <w:t xml:space="preserve">event a success. The </w:t>
      </w:r>
      <w:r w:rsidR="002866F9" w:rsidRPr="001D1C76">
        <w:rPr>
          <w:rFonts w:ascii="Arial" w:eastAsia="Calibri" w:hAnsi="Arial" w:cs="Arial"/>
          <w:lang w:eastAsia="en-US"/>
        </w:rPr>
        <w:t>C</w:t>
      </w:r>
      <w:r w:rsidR="007B7298" w:rsidRPr="001D1C76">
        <w:rPr>
          <w:rFonts w:ascii="Arial" w:eastAsia="Calibri" w:hAnsi="Arial" w:cs="Arial"/>
          <w:lang w:eastAsia="en-US"/>
        </w:rPr>
        <w:t xml:space="preserve">hair also noted various events that had </w:t>
      </w:r>
      <w:r w:rsidR="008A6C38" w:rsidRPr="001D1C76">
        <w:rPr>
          <w:rFonts w:ascii="Arial" w:eastAsia="Calibri" w:hAnsi="Arial" w:cs="Arial"/>
          <w:lang w:eastAsia="en-US"/>
        </w:rPr>
        <w:t>happened at</w:t>
      </w:r>
      <w:r w:rsidR="007B7298" w:rsidRPr="001D1C76">
        <w:rPr>
          <w:rFonts w:ascii="Arial" w:eastAsia="Calibri" w:hAnsi="Arial" w:cs="Arial"/>
          <w:lang w:eastAsia="en-US"/>
        </w:rPr>
        <w:t xml:space="preserve"> Trent in the past month </w:t>
      </w:r>
      <w:r w:rsidR="008A6C38" w:rsidRPr="001D1C76">
        <w:rPr>
          <w:rFonts w:ascii="Arial" w:eastAsia="Calibri" w:hAnsi="Arial" w:cs="Arial"/>
          <w:lang w:eastAsia="en-US"/>
        </w:rPr>
        <w:t>and c</w:t>
      </w:r>
      <w:r w:rsidR="007B7298" w:rsidRPr="001D1C76">
        <w:rPr>
          <w:rFonts w:ascii="Arial" w:eastAsia="Calibri" w:hAnsi="Arial" w:cs="Arial"/>
          <w:lang w:eastAsia="en-US"/>
        </w:rPr>
        <w:t xml:space="preserve">ommittee </w:t>
      </w:r>
      <w:r w:rsidR="008A6C38" w:rsidRPr="001D1C76">
        <w:rPr>
          <w:rFonts w:ascii="Arial" w:eastAsia="Calibri" w:hAnsi="Arial" w:cs="Arial"/>
          <w:lang w:eastAsia="en-US"/>
        </w:rPr>
        <w:t xml:space="preserve">members agreed in brief further discussion </w:t>
      </w:r>
      <w:r w:rsidR="007B7298" w:rsidRPr="001D1C76">
        <w:rPr>
          <w:rFonts w:ascii="Arial" w:eastAsia="Calibri" w:hAnsi="Arial" w:cs="Arial"/>
          <w:lang w:eastAsia="en-US"/>
        </w:rPr>
        <w:t>that education happens in many ways.</w:t>
      </w:r>
    </w:p>
    <w:p w:rsidR="001D1C76" w:rsidRDefault="00D02D3F" w:rsidP="00581A5A">
      <w:pPr>
        <w:pStyle w:val="Heading3"/>
        <w:numPr>
          <w:ilvl w:val="0"/>
          <w:numId w:val="10"/>
        </w:numPr>
      </w:pPr>
      <w:r w:rsidRPr="001D1C76">
        <w:t>Minutes</w:t>
      </w:r>
    </w:p>
    <w:p w:rsidR="001D1C76" w:rsidRDefault="00CA06B9" w:rsidP="001D1C76">
      <w:pPr>
        <w:spacing w:after="200"/>
        <w:contextualSpacing/>
        <w:rPr>
          <w:rFonts w:ascii="Arial" w:eastAsia="Calibri" w:hAnsi="Arial" w:cs="Arial"/>
          <w:u w:val="single"/>
          <w:lang w:eastAsia="en-US"/>
        </w:rPr>
      </w:pPr>
      <w:r w:rsidRPr="001D1C76">
        <w:rPr>
          <w:rFonts w:ascii="Arial" w:eastAsia="Calibri" w:hAnsi="Arial" w:cs="Arial"/>
          <w:lang w:eastAsia="en-US"/>
        </w:rPr>
        <w:t xml:space="preserve">The </w:t>
      </w:r>
      <w:r w:rsidR="00581A5A">
        <w:rPr>
          <w:rFonts w:ascii="Arial" w:eastAsia="Calibri" w:hAnsi="Arial" w:cs="Arial"/>
          <w:lang w:eastAsia="en-US"/>
        </w:rPr>
        <w:t>m</w:t>
      </w:r>
      <w:r w:rsidR="00C22A29" w:rsidRPr="001D1C76">
        <w:rPr>
          <w:rFonts w:ascii="Arial" w:eastAsia="Calibri" w:hAnsi="Arial" w:cs="Arial"/>
          <w:lang w:eastAsia="en-US"/>
        </w:rPr>
        <w:t xml:space="preserve">inutes of the </w:t>
      </w:r>
      <w:r w:rsidR="00F83B61" w:rsidRPr="001D1C76">
        <w:rPr>
          <w:rFonts w:ascii="Arial" w:eastAsia="Calibri" w:hAnsi="Arial" w:cs="Arial"/>
          <w:lang w:eastAsia="en-US"/>
        </w:rPr>
        <w:t>February</w:t>
      </w:r>
      <w:r w:rsidR="006368EA" w:rsidRPr="001D1C76">
        <w:rPr>
          <w:rFonts w:ascii="Arial" w:eastAsia="Calibri" w:hAnsi="Arial" w:cs="Arial"/>
          <w:lang w:eastAsia="en-US"/>
        </w:rPr>
        <w:t xml:space="preserve"> 2</w:t>
      </w:r>
      <w:r w:rsidR="00F83B61" w:rsidRPr="001D1C76">
        <w:rPr>
          <w:rFonts w:ascii="Arial" w:eastAsia="Calibri" w:hAnsi="Arial" w:cs="Arial"/>
          <w:lang w:eastAsia="en-US"/>
        </w:rPr>
        <w:t>7</w:t>
      </w:r>
      <w:r w:rsidR="006368EA" w:rsidRPr="001D1C76">
        <w:rPr>
          <w:rFonts w:ascii="Arial" w:eastAsia="Calibri" w:hAnsi="Arial" w:cs="Arial"/>
          <w:lang w:eastAsia="en-US"/>
        </w:rPr>
        <w:t>, 2012</w:t>
      </w:r>
      <w:r w:rsidR="00C22A29" w:rsidRPr="001D1C76">
        <w:rPr>
          <w:rFonts w:ascii="Arial" w:eastAsia="Calibri" w:hAnsi="Arial" w:cs="Arial"/>
          <w:lang w:eastAsia="en-US"/>
        </w:rPr>
        <w:t xml:space="preserve"> meeting were approved.</w:t>
      </w:r>
      <w:r w:rsidR="00AD0AB0" w:rsidRPr="001D1C76">
        <w:rPr>
          <w:rFonts w:ascii="Arial" w:eastAsia="Calibri" w:hAnsi="Arial" w:cs="Arial"/>
          <w:lang w:eastAsia="en-US"/>
        </w:rPr>
        <w:t xml:space="preserve"> </w:t>
      </w:r>
    </w:p>
    <w:p w:rsidR="001D1C76" w:rsidRDefault="001D1C76" w:rsidP="00581A5A">
      <w:pPr>
        <w:pStyle w:val="Heading3"/>
        <w:numPr>
          <w:ilvl w:val="0"/>
          <w:numId w:val="10"/>
        </w:numPr>
      </w:pPr>
      <w:r>
        <w:t>Item arising</w:t>
      </w:r>
    </w:p>
    <w:p w:rsidR="005C3624" w:rsidRPr="00581A5A" w:rsidRDefault="00CA06B9" w:rsidP="00581A5A">
      <w:pPr>
        <w:spacing w:after="200"/>
        <w:contextualSpacing/>
        <w:rPr>
          <w:rFonts w:ascii="Arial" w:eastAsia="Calibri" w:hAnsi="Arial" w:cs="Arial"/>
          <w:lang w:eastAsia="en-US"/>
        </w:rPr>
      </w:pPr>
      <w:r w:rsidRPr="001D1C76">
        <w:rPr>
          <w:rFonts w:ascii="Arial" w:eastAsia="Calibri" w:hAnsi="Arial" w:cs="Arial"/>
          <w:lang w:eastAsia="en-US"/>
        </w:rPr>
        <w:t>The Acting R</w:t>
      </w:r>
      <w:r w:rsidR="007B7298" w:rsidRPr="001D1C76">
        <w:rPr>
          <w:rFonts w:ascii="Arial" w:eastAsia="Calibri" w:hAnsi="Arial" w:cs="Arial"/>
          <w:lang w:eastAsia="en-US"/>
        </w:rPr>
        <w:t xml:space="preserve">egistrar </w:t>
      </w:r>
      <w:r w:rsidR="008A6C38" w:rsidRPr="001D1C76">
        <w:rPr>
          <w:rFonts w:ascii="Arial" w:eastAsia="Calibri" w:hAnsi="Arial" w:cs="Arial"/>
          <w:lang w:eastAsia="en-US"/>
        </w:rPr>
        <w:t xml:space="preserve">had been </w:t>
      </w:r>
      <w:r w:rsidR="007B7298" w:rsidRPr="001D1C76">
        <w:rPr>
          <w:rFonts w:ascii="Arial" w:eastAsia="Calibri" w:hAnsi="Arial" w:cs="Arial"/>
          <w:lang w:eastAsia="en-US"/>
        </w:rPr>
        <w:t xml:space="preserve">contacted regarding </w:t>
      </w:r>
      <w:r w:rsidR="008A6C38" w:rsidRPr="001D1C76">
        <w:rPr>
          <w:rFonts w:ascii="Arial" w:eastAsia="Calibri" w:hAnsi="Arial" w:cs="Arial"/>
          <w:lang w:eastAsia="en-US"/>
        </w:rPr>
        <w:t xml:space="preserve">collecting </w:t>
      </w:r>
      <w:r w:rsidR="007B7298" w:rsidRPr="001D1C76">
        <w:rPr>
          <w:rFonts w:ascii="Arial" w:eastAsia="Calibri" w:hAnsi="Arial" w:cs="Arial"/>
          <w:lang w:eastAsia="en-US"/>
        </w:rPr>
        <w:t xml:space="preserve">exit information </w:t>
      </w:r>
      <w:r w:rsidR="008A6C38" w:rsidRPr="001D1C76">
        <w:rPr>
          <w:rFonts w:ascii="Arial" w:eastAsia="Calibri" w:hAnsi="Arial" w:cs="Arial"/>
          <w:lang w:eastAsia="en-US"/>
        </w:rPr>
        <w:t>from students. S</w:t>
      </w:r>
      <w:r w:rsidR="007B7298" w:rsidRPr="001D1C76">
        <w:rPr>
          <w:rFonts w:ascii="Arial" w:eastAsia="Calibri" w:hAnsi="Arial" w:cs="Arial"/>
          <w:lang w:eastAsia="en-US"/>
        </w:rPr>
        <w:t xml:space="preserve">tudents fill out a form </w:t>
      </w:r>
      <w:r w:rsidR="008A6C38" w:rsidRPr="001D1C76">
        <w:rPr>
          <w:rFonts w:ascii="Arial" w:eastAsia="Calibri" w:hAnsi="Arial" w:cs="Arial"/>
          <w:lang w:eastAsia="en-US"/>
        </w:rPr>
        <w:t xml:space="preserve">and the Registrar was agreeable to adding language so that students could identify </w:t>
      </w:r>
      <w:r w:rsidR="007B7298" w:rsidRPr="001D1C76">
        <w:rPr>
          <w:rFonts w:ascii="Arial" w:eastAsia="Calibri" w:hAnsi="Arial" w:cs="Arial"/>
          <w:lang w:eastAsia="en-US"/>
        </w:rPr>
        <w:t>barriers</w:t>
      </w:r>
      <w:r w:rsidR="008A6C38" w:rsidRPr="001D1C76">
        <w:rPr>
          <w:rFonts w:ascii="Arial" w:eastAsia="Calibri" w:hAnsi="Arial" w:cs="Arial"/>
          <w:lang w:eastAsia="en-US"/>
        </w:rPr>
        <w:t xml:space="preserve"> (e.g. physical, financial, attitudinal) to academic success. The RO would notify OHREA when a barrier issue </w:t>
      </w:r>
      <w:r w:rsidR="00D13BAC" w:rsidRPr="001D1C76">
        <w:rPr>
          <w:rFonts w:ascii="Arial" w:eastAsia="Calibri" w:hAnsi="Arial" w:cs="Arial"/>
          <w:lang w:eastAsia="en-US"/>
        </w:rPr>
        <w:t xml:space="preserve">of interest to the office </w:t>
      </w:r>
      <w:r w:rsidR="008A6C38" w:rsidRPr="001D1C76">
        <w:rPr>
          <w:rFonts w:ascii="Arial" w:eastAsia="Calibri" w:hAnsi="Arial" w:cs="Arial"/>
          <w:lang w:eastAsia="en-US"/>
        </w:rPr>
        <w:t xml:space="preserve">had </w:t>
      </w:r>
      <w:proofErr w:type="gramStart"/>
      <w:r w:rsidR="008A6C38" w:rsidRPr="001D1C76">
        <w:rPr>
          <w:rFonts w:ascii="Arial" w:eastAsia="Calibri" w:hAnsi="Arial" w:cs="Arial"/>
          <w:lang w:eastAsia="en-US"/>
        </w:rPr>
        <w:t>been</w:t>
      </w:r>
      <w:proofErr w:type="gramEnd"/>
      <w:r w:rsidR="008A6C38" w:rsidRPr="001D1C76">
        <w:rPr>
          <w:rFonts w:ascii="Arial" w:eastAsia="Calibri" w:hAnsi="Arial" w:cs="Arial"/>
          <w:lang w:eastAsia="en-US"/>
        </w:rPr>
        <w:t xml:space="preserve"> identified.</w:t>
      </w:r>
      <w:r w:rsidR="00440B56" w:rsidRPr="001D1C76">
        <w:rPr>
          <w:rFonts w:ascii="Arial" w:eastAsia="Calibri" w:hAnsi="Arial" w:cs="Arial"/>
          <w:lang w:eastAsia="en-US"/>
        </w:rPr>
        <w:t xml:space="preserve"> Brief discussion followed about how colleges used to perform exit interviews and the recently-released draft Strategic Enrolment Plan.</w:t>
      </w:r>
    </w:p>
    <w:p w:rsidR="001D1C76" w:rsidRDefault="007B3A0C" w:rsidP="00581A5A">
      <w:pPr>
        <w:pStyle w:val="Heading3"/>
        <w:numPr>
          <w:ilvl w:val="0"/>
          <w:numId w:val="10"/>
        </w:numPr>
      </w:pPr>
      <w:r w:rsidRPr="001D1C76">
        <w:t xml:space="preserve">Discrimination </w:t>
      </w:r>
      <w:r w:rsidR="008A6C38" w:rsidRPr="001D1C76">
        <w:t>&amp;</w:t>
      </w:r>
      <w:r w:rsidRPr="001D1C76">
        <w:t xml:space="preserve"> Harassment </w:t>
      </w:r>
      <w:r w:rsidR="008A6C38" w:rsidRPr="001D1C76">
        <w:t>– Policy &amp; Procedures</w:t>
      </w:r>
    </w:p>
    <w:p w:rsidR="009F1C09" w:rsidRPr="001D1C76" w:rsidRDefault="008A6C38" w:rsidP="009F1C09">
      <w:pPr>
        <w:spacing w:after="200"/>
        <w:contextualSpacing/>
        <w:rPr>
          <w:rFonts w:ascii="Arial" w:eastAsia="Calibri" w:hAnsi="Arial" w:cs="Arial"/>
          <w:lang w:eastAsia="en-US"/>
        </w:rPr>
      </w:pPr>
      <w:r w:rsidRPr="001D1C76">
        <w:rPr>
          <w:rFonts w:ascii="Arial" w:eastAsia="Calibri" w:hAnsi="Arial" w:cs="Arial"/>
          <w:lang w:eastAsia="en-US"/>
        </w:rPr>
        <w:t>Updated versions of the policy and procedures had been circulated. Julie briefly reviewed the significant changes that had been made further to the last versions considered by the committee.</w:t>
      </w:r>
      <w:r w:rsidR="00F51B08" w:rsidRPr="001D1C76">
        <w:rPr>
          <w:rFonts w:ascii="Arial" w:eastAsia="Calibri" w:hAnsi="Arial" w:cs="Arial"/>
          <w:lang w:eastAsia="en-US"/>
        </w:rPr>
        <w:t xml:space="preserve"> No common ground had been reached to date with TUFA on one remaining issue regarding union involvement when a bargaining unit member is </w:t>
      </w:r>
      <w:r w:rsidR="00F51B08" w:rsidRPr="001D1C76">
        <w:rPr>
          <w:rFonts w:ascii="Arial" w:eastAsia="Calibri" w:hAnsi="Arial" w:cs="Arial"/>
          <w:lang w:eastAsia="en-US"/>
        </w:rPr>
        <w:lastRenderedPageBreak/>
        <w:t>named as a respondent in a complaint.</w:t>
      </w:r>
      <w:r w:rsidRPr="001D1C76">
        <w:rPr>
          <w:rFonts w:ascii="Arial" w:eastAsia="Calibri" w:hAnsi="Arial" w:cs="Arial"/>
          <w:lang w:eastAsia="en-US"/>
        </w:rPr>
        <w:t xml:space="preserve"> </w:t>
      </w:r>
      <w:r w:rsidR="00F51B08" w:rsidRPr="001D1C76">
        <w:rPr>
          <w:rFonts w:ascii="Arial" w:eastAsia="Calibri" w:hAnsi="Arial" w:cs="Arial"/>
          <w:lang w:eastAsia="en-US"/>
        </w:rPr>
        <w:t>TUFA’s position was outlined in the covering memo. The university’s main concern was privacy. Further discussion was ongoing; meanwhile</w:t>
      </w:r>
      <w:r w:rsidR="00440B56" w:rsidRPr="001D1C76">
        <w:rPr>
          <w:rFonts w:ascii="Arial" w:eastAsia="Calibri" w:hAnsi="Arial" w:cs="Arial"/>
          <w:lang w:eastAsia="en-US"/>
        </w:rPr>
        <w:t>,</w:t>
      </w:r>
      <w:r w:rsidR="00F51B08" w:rsidRPr="001D1C76">
        <w:rPr>
          <w:rFonts w:ascii="Arial" w:eastAsia="Calibri" w:hAnsi="Arial" w:cs="Arial"/>
          <w:lang w:eastAsia="en-US"/>
        </w:rPr>
        <w:t xml:space="preserve"> </w:t>
      </w:r>
      <w:r w:rsidR="00440B56" w:rsidRPr="001D1C76">
        <w:rPr>
          <w:rFonts w:ascii="Arial" w:eastAsia="Calibri" w:hAnsi="Arial" w:cs="Arial"/>
          <w:lang w:eastAsia="en-US"/>
        </w:rPr>
        <w:t xml:space="preserve">it was planned </w:t>
      </w:r>
      <w:r w:rsidR="00F51B08" w:rsidRPr="001D1C76">
        <w:rPr>
          <w:rFonts w:ascii="Arial" w:eastAsia="Calibri" w:hAnsi="Arial" w:cs="Arial"/>
          <w:lang w:eastAsia="en-US"/>
        </w:rPr>
        <w:t xml:space="preserve">to take the drafts to Senate, as well as OPSEU and CUPE joint committee meetings. </w:t>
      </w:r>
      <w:r w:rsidR="00440B56" w:rsidRPr="001D1C76">
        <w:rPr>
          <w:rFonts w:ascii="Arial" w:eastAsia="Calibri" w:hAnsi="Arial" w:cs="Arial"/>
          <w:lang w:eastAsia="en-US"/>
        </w:rPr>
        <w:t xml:space="preserve">The </w:t>
      </w:r>
      <w:r w:rsidR="00B13778" w:rsidRPr="001D1C76">
        <w:rPr>
          <w:rFonts w:ascii="Arial" w:eastAsia="Calibri" w:hAnsi="Arial" w:cs="Arial"/>
          <w:lang w:eastAsia="en-US"/>
        </w:rPr>
        <w:t xml:space="preserve">target </w:t>
      </w:r>
      <w:r w:rsidR="00440B56" w:rsidRPr="001D1C76">
        <w:rPr>
          <w:rFonts w:ascii="Arial" w:eastAsia="Calibri" w:hAnsi="Arial" w:cs="Arial"/>
          <w:lang w:eastAsia="en-US"/>
        </w:rPr>
        <w:t xml:space="preserve">was to have the policy finally approved in </w:t>
      </w:r>
      <w:proofErr w:type="gramStart"/>
      <w:r w:rsidR="00440B56" w:rsidRPr="001D1C76">
        <w:rPr>
          <w:rFonts w:ascii="Arial" w:eastAsia="Calibri" w:hAnsi="Arial" w:cs="Arial"/>
          <w:lang w:eastAsia="en-US"/>
        </w:rPr>
        <w:t>Fall</w:t>
      </w:r>
      <w:proofErr w:type="gramEnd"/>
      <w:r w:rsidR="00440B56" w:rsidRPr="001D1C76">
        <w:rPr>
          <w:rFonts w:ascii="Arial" w:eastAsia="Calibri" w:hAnsi="Arial" w:cs="Arial"/>
          <w:lang w:eastAsia="en-US"/>
        </w:rPr>
        <w:t xml:space="preserve"> 2012. Sheldon noted that the TCSA had created a student advocate position. Dana noted the “willing persons” program</w:t>
      </w:r>
      <w:r w:rsidR="00B13778" w:rsidRPr="001D1C76">
        <w:rPr>
          <w:rFonts w:ascii="Arial" w:eastAsia="Calibri" w:hAnsi="Arial" w:cs="Arial"/>
          <w:lang w:eastAsia="en-US"/>
        </w:rPr>
        <w:t xml:space="preserve"> that had operated a few years previous</w:t>
      </w:r>
      <w:r w:rsidR="00440B56" w:rsidRPr="001D1C76">
        <w:rPr>
          <w:rFonts w:ascii="Arial" w:eastAsia="Calibri" w:hAnsi="Arial" w:cs="Arial"/>
          <w:lang w:eastAsia="en-US"/>
        </w:rPr>
        <w:t>.</w:t>
      </w:r>
    </w:p>
    <w:p w:rsidR="00033089" w:rsidRPr="00A92140" w:rsidRDefault="00033089" w:rsidP="00581A5A">
      <w:pPr>
        <w:pStyle w:val="Heading3"/>
        <w:numPr>
          <w:ilvl w:val="0"/>
          <w:numId w:val="10"/>
        </w:numPr>
      </w:pPr>
      <w:r w:rsidRPr="001D1C76">
        <w:t xml:space="preserve">Subcommittee </w:t>
      </w:r>
      <w:r w:rsidR="00DD51B1" w:rsidRPr="001D1C76">
        <w:t>U</w:t>
      </w:r>
      <w:r w:rsidRPr="001D1C76">
        <w:t>pdates:</w:t>
      </w:r>
    </w:p>
    <w:p w:rsidR="00581A5A" w:rsidRDefault="00033089" w:rsidP="008F62F8">
      <w:pPr>
        <w:pStyle w:val="Heading4"/>
        <w:numPr>
          <w:ilvl w:val="0"/>
          <w:numId w:val="12"/>
        </w:numPr>
        <w:rPr>
          <w:rFonts w:eastAsia="Calibri"/>
          <w:lang w:eastAsia="en-US"/>
        </w:rPr>
      </w:pPr>
      <w:r w:rsidRPr="001D1C76">
        <w:rPr>
          <w:rFonts w:eastAsia="Calibri"/>
          <w:lang w:eastAsia="en-US"/>
        </w:rPr>
        <w:t>Accessibility Subcommittee</w:t>
      </w:r>
    </w:p>
    <w:p w:rsidR="00581A5A" w:rsidRDefault="009773DC" w:rsidP="00581A5A">
      <w:pPr>
        <w:pStyle w:val="Heading4"/>
        <w:spacing w:before="0"/>
        <w:ind w:left="720"/>
        <w:rPr>
          <w:rFonts w:eastAsia="Calibri" w:cs="Arial"/>
          <w:szCs w:val="24"/>
          <w:lang w:eastAsia="en-US"/>
        </w:rPr>
      </w:pPr>
      <w:r w:rsidRPr="00581A5A">
        <w:rPr>
          <w:rFonts w:eastAsia="Calibri" w:cs="Arial"/>
          <w:szCs w:val="24"/>
          <w:lang w:eastAsia="en-US"/>
        </w:rPr>
        <w:t xml:space="preserve">The Accessibility </w:t>
      </w:r>
      <w:r w:rsidR="008D5560" w:rsidRPr="00581A5A">
        <w:rPr>
          <w:rFonts w:eastAsia="Calibri" w:cs="Arial"/>
          <w:szCs w:val="24"/>
          <w:lang w:eastAsia="en-US"/>
        </w:rPr>
        <w:t>S</w:t>
      </w:r>
      <w:r w:rsidRPr="00581A5A">
        <w:rPr>
          <w:rFonts w:eastAsia="Calibri" w:cs="Arial"/>
          <w:szCs w:val="24"/>
          <w:lang w:eastAsia="en-US"/>
        </w:rPr>
        <w:t xml:space="preserve">ubcommittee </w:t>
      </w:r>
      <w:r w:rsidR="008D5560" w:rsidRPr="00581A5A">
        <w:rPr>
          <w:rFonts w:eastAsia="Calibri" w:cs="Arial"/>
          <w:szCs w:val="24"/>
          <w:lang w:eastAsia="en-US"/>
        </w:rPr>
        <w:t>had not met, but was scheduled to meet the following week.</w:t>
      </w:r>
      <w:r w:rsidRPr="00581A5A">
        <w:rPr>
          <w:rFonts w:eastAsia="Calibri" w:cs="Arial"/>
          <w:szCs w:val="24"/>
          <w:lang w:eastAsia="en-US"/>
        </w:rPr>
        <w:t xml:space="preserve"> </w:t>
      </w:r>
      <w:proofErr w:type="spellStart"/>
      <w:r w:rsidR="002243B7" w:rsidRPr="00581A5A">
        <w:rPr>
          <w:rFonts w:eastAsia="Calibri" w:cs="Arial"/>
          <w:szCs w:val="24"/>
          <w:lang w:eastAsia="en-US"/>
        </w:rPr>
        <w:t>Robyne</w:t>
      </w:r>
      <w:proofErr w:type="spellEnd"/>
      <w:r w:rsidR="002243B7" w:rsidRPr="00581A5A">
        <w:rPr>
          <w:rFonts w:eastAsia="Calibri" w:cs="Arial"/>
          <w:szCs w:val="24"/>
          <w:lang w:eastAsia="en-US"/>
        </w:rPr>
        <w:t xml:space="preserve"> provided the following updates: </w:t>
      </w:r>
    </w:p>
    <w:p w:rsidR="00581A5A" w:rsidRDefault="00581A5A" w:rsidP="00581A5A">
      <w:pPr>
        <w:pStyle w:val="Heading4"/>
        <w:ind w:left="720"/>
        <w:rPr>
          <w:rFonts w:eastAsia="Calibri" w:cs="Arial"/>
          <w:szCs w:val="24"/>
          <w:lang w:eastAsia="en-US"/>
        </w:rPr>
      </w:pPr>
      <w:r>
        <w:rPr>
          <w:rFonts w:eastAsia="Calibri" w:cs="Arial"/>
          <w:szCs w:val="24"/>
          <w:lang w:eastAsia="en-US"/>
        </w:rPr>
        <w:t>T</w:t>
      </w:r>
      <w:r w:rsidR="009773DC" w:rsidRPr="001D1C76">
        <w:rPr>
          <w:rFonts w:eastAsia="Calibri" w:cs="Arial"/>
          <w:szCs w:val="24"/>
          <w:lang w:eastAsia="en-US"/>
        </w:rPr>
        <w:t xml:space="preserve">he RFP for the </w:t>
      </w:r>
      <w:r w:rsidR="008D5560" w:rsidRPr="001D1C76">
        <w:rPr>
          <w:rFonts w:eastAsia="Calibri" w:cs="Arial"/>
          <w:szCs w:val="24"/>
          <w:lang w:eastAsia="en-US"/>
        </w:rPr>
        <w:t>A</w:t>
      </w:r>
      <w:r w:rsidR="009773DC" w:rsidRPr="001D1C76">
        <w:rPr>
          <w:rFonts w:eastAsia="Calibri" w:cs="Arial"/>
          <w:szCs w:val="24"/>
          <w:lang w:eastAsia="en-US"/>
        </w:rPr>
        <w:t xml:space="preserve">ccessibility </w:t>
      </w:r>
      <w:r w:rsidR="008D5560" w:rsidRPr="001D1C76">
        <w:rPr>
          <w:rFonts w:eastAsia="Calibri" w:cs="Arial"/>
          <w:szCs w:val="24"/>
          <w:lang w:eastAsia="en-US"/>
        </w:rPr>
        <w:t>A</w:t>
      </w:r>
      <w:r w:rsidR="009773DC" w:rsidRPr="001D1C76">
        <w:rPr>
          <w:rFonts w:eastAsia="Calibri" w:cs="Arial"/>
          <w:szCs w:val="24"/>
          <w:lang w:eastAsia="en-US"/>
        </w:rPr>
        <w:t>udit ha</w:t>
      </w:r>
      <w:r w:rsidR="008D5560" w:rsidRPr="001D1C76">
        <w:rPr>
          <w:rFonts w:eastAsia="Calibri" w:cs="Arial"/>
          <w:szCs w:val="24"/>
          <w:lang w:eastAsia="en-US"/>
        </w:rPr>
        <w:t>d</w:t>
      </w:r>
      <w:r w:rsidR="009773DC" w:rsidRPr="001D1C76">
        <w:rPr>
          <w:rFonts w:eastAsia="Calibri" w:cs="Arial"/>
          <w:szCs w:val="24"/>
          <w:lang w:eastAsia="en-US"/>
        </w:rPr>
        <w:t xml:space="preserve"> been </w:t>
      </w:r>
      <w:r w:rsidR="009F1C09" w:rsidRPr="001D1C76">
        <w:rPr>
          <w:rFonts w:eastAsia="Calibri" w:cs="Arial"/>
          <w:szCs w:val="24"/>
          <w:lang w:eastAsia="en-US"/>
        </w:rPr>
        <w:t xml:space="preserve">posted. </w:t>
      </w:r>
      <w:r w:rsidR="008D5560" w:rsidRPr="001D1C76">
        <w:rPr>
          <w:rFonts w:eastAsia="Calibri" w:cs="Arial"/>
          <w:szCs w:val="24"/>
          <w:lang w:eastAsia="en-US"/>
        </w:rPr>
        <w:t xml:space="preserve">Site visit scheduled for April 24. Budget approval still pending. </w:t>
      </w:r>
    </w:p>
    <w:p w:rsidR="00581A5A" w:rsidRDefault="008D5560" w:rsidP="00581A5A">
      <w:pPr>
        <w:pStyle w:val="Heading4"/>
        <w:ind w:left="720"/>
        <w:rPr>
          <w:rFonts w:eastAsia="Calibri" w:cs="Arial"/>
          <w:szCs w:val="24"/>
          <w:lang w:eastAsia="en-US"/>
        </w:rPr>
      </w:pPr>
      <w:r w:rsidRPr="001D1C76">
        <w:rPr>
          <w:rFonts w:eastAsia="Calibri" w:cs="Arial"/>
          <w:szCs w:val="24"/>
          <w:lang w:eastAsia="en-US"/>
        </w:rPr>
        <w:t xml:space="preserve">Accessible </w:t>
      </w:r>
      <w:r w:rsidR="009773DC" w:rsidRPr="001D1C76">
        <w:rPr>
          <w:rFonts w:eastAsia="Calibri" w:cs="Arial"/>
          <w:szCs w:val="24"/>
          <w:lang w:eastAsia="en-US"/>
        </w:rPr>
        <w:t xml:space="preserve">Customer Service Policy </w:t>
      </w:r>
      <w:r w:rsidRPr="001D1C76">
        <w:rPr>
          <w:rFonts w:eastAsia="Calibri" w:cs="Arial"/>
          <w:szCs w:val="24"/>
          <w:lang w:eastAsia="en-US"/>
        </w:rPr>
        <w:t xml:space="preserve">to be considered by the President and Vice-President’s Group (PVP) for final approval the following day. </w:t>
      </w:r>
      <w:r w:rsidR="009F1C09" w:rsidRPr="001D1C76">
        <w:rPr>
          <w:rFonts w:eastAsia="Calibri" w:cs="Arial"/>
          <w:szCs w:val="24"/>
          <w:lang w:eastAsia="en-US"/>
        </w:rPr>
        <w:t>The A</w:t>
      </w:r>
      <w:r w:rsidR="009773DC" w:rsidRPr="001D1C76">
        <w:rPr>
          <w:rFonts w:eastAsia="Calibri" w:cs="Arial"/>
          <w:szCs w:val="24"/>
          <w:lang w:eastAsia="en-US"/>
        </w:rPr>
        <w:t>ccommodat</w:t>
      </w:r>
      <w:r w:rsidR="009F1C09" w:rsidRPr="001D1C76">
        <w:rPr>
          <w:rFonts w:eastAsia="Calibri" w:cs="Arial"/>
          <w:szCs w:val="24"/>
          <w:lang w:eastAsia="en-US"/>
        </w:rPr>
        <w:t>ion P</w:t>
      </w:r>
      <w:r w:rsidR="009773DC" w:rsidRPr="001D1C76">
        <w:rPr>
          <w:rFonts w:eastAsia="Calibri" w:cs="Arial"/>
          <w:szCs w:val="24"/>
          <w:lang w:eastAsia="en-US"/>
        </w:rPr>
        <w:t xml:space="preserve">olicy for Students with Disabilities </w:t>
      </w:r>
      <w:r w:rsidRPr="001D1C76">
        <w:rPr>
          <w:rFonts w:eastAsia="Calibri" w:cs="Arial"/>
          <w:szCs w:val="24"/>
          <w:lang w:eastAsia="en-US"/>
        </w:rPr>
        <w:t>still</w:t>
      </w:r>
      <w:r w:rsidR="009773DC" w:rsidRPr="001D1C76">
        <w:rPr>
          <w:rFonts w:eastAsia="Calibri" w:cs="Arial"/>
          <w:szCs w:val="24"/>
          <w:lang w:eastAsia="en-US"/>
        </w:rPr>
        <w:t xml:space="preserve"> in review by the </w:t>
      </w:r>
      <w:r w:rsidRPr="001D1C76">
        <w:rPr>
          <w:rFonts w:eastAsia="Calibri" w:cs="Arial"/>
          <w:szCs w:val="24"/>
          <w:lang w:eastAsia="en-US"/>
        </w:rPr>
        <w:t xml:space="preserve">University Policy Committee. </w:t>
      </w:r>
      <w:r w:rsidR="00F45643" w:rsidRPr="001D1C76">
        <w:rPr>
          <w:rFonts w:eastAsia="Calibri" w:cs="Arial"/>
          <w:szCs w:val="24"/>
          <w:lang w:eastAsia="en-US"/>
        </w:rPr>
        <w:t xml:space="preserve"> The committee discussed the ongoing training component for the Customer Service Standard of the AODA and the initiatives in the past associated with the Noel Levitz consultancy which had been </w:t>
      </w:r>
      <w:r w:rsidR="002243B7" w:rsidRPr="001D1C76">
        <w:rPr>
          <w:rFonts w:eastAsia="Calibri" w:cs="Arial"/>
          <w:szCs w:val="24"/>
          <w:lang w:eastAsia="en-US"/>
        </w:rPr>
        <w:t>negatively</w:t>
      </w:r>
      <w:r w:rsidR="00F45643" w:rsidRPr="001D1C76">
        <w:rPr>
          <w:rFonts w:eastAsia="Calibri" w:cs="Arial"/>
          <w:szCs w:val="24"/>
          <w:lang w:eastAsia="en-US"/>
        </w:rPr>
        <w:t xml:space="preserve"> received by some staff. The committee discussed that it was important to mindful of language</w:t>
      </w:r>
      <w:r w:rsidR="002243B7" w:rsidRPr="001D1C76">
        <w:rPr>
          <w:rFonts w:eastAsia="Calibri" w:cs="Arial"/>
          <w:szCs w:val="24"/>
          <w:lang w:eastAsia="en-US"/>
        </w:rPr>
        <w:t xml:space="preserve"> given this past experience. It was noted that the Positive Space training should be added to the staff development schedule. The Chair noted that it might be advisable for him to report on initiatives </w:t>
      </w:r>
      <w:r w:rsidR="007259BA" w:rsidRPr="001D1C76">
        <w:rPr>
          <w:rFonts w:eastAsia="Calibri" w:cs="Arial"/>
          <w:szCs w:val="24"/>
          <w:lang w:eastAsia="en-US"/>
        </w:rPr>
        <w:t xml:space="preserve">to </w:t>
      </w:r>
      <w:r w:rsidR="002243B7" w:rsidRPr="001D1C76">
        <w:rPr>
          <w:rFonts w:eastAsia="Calibri" w:cs="Arial"/>
          <w:szCs w:val="24"/>
          <w:lang w:eastAsia="en-US"/>
        </w:rPr>
        <w:t>Extended Management.</w:t>
      </w:r>
    </w:p>
    <w:p w:rsidR="00581A5A" w:rsidRDefault="009773DC" w:rsidP="00581A5A">
      <w:pPr>
        <w:pStyle w:val="Heading4"/>
        <w:ind w:left="720"/>
        <w:rPr>
          <w:rFonts w:eastAsia="Calibri" w:cs="Arial"/>
          <w:szCs w:val="24"/>
          <w:lang w:eastAsia="en-US"/>
        </w:rPr>
      </w:pPr>
      <w:r w:rsidRPr="001D1C76">
        <w:rPr>
          <w:rFonts w:eastAsia="Calibri" w:cs="Arial"/>
          <w:szCs w:val="24"/>
          <w:lang w:eastAsia="en-US"/>
        </w:rPr>
        <w:t xml:space="preserve">OHREA </w:t>
      </w:r>
      <w:r w:rsidR="00F45643" w:rsidRPr="001D1C76">
        <w:rPr>
          <w:rFonts w:eastAsia="Calibri" w:cs="Arial"/>
          <w:szCs w:val="24"/>
          <w:lang w:eastAsia="en-US"/>
        </w:rPr>
        <w:t xml:space="preserve">had been </w:t>
      </w:r>
      <w:r w:rsidRPr="001D1C76">
        <w:rPr>
          <w:rFonts w:eastAsia="Calibri" w:cs="Arial"/>
          <w:szCs w:val="24"/>
          <w:lang w:eastAsia="en-US"/>
        </w:rPr>
        <w:t>contacted by Brea Hutchinson, VP Student Issues TCSA, and was informed that the TCSA ha</w:t>
      </w:r>
      <w:r w:rsidR="008D5560" w:rsidRPr="001D1C76">
        <w:rPr>
          <w:rFonts w:eastAsia="Calibri" w:cs="Arial"/>
          <w:szCs w:val="24"/>
          <w:lang w:eastAsia="en-US"/>
        </w:rPr>
        <w:t>d</w:t>
      </w:r>
      <w:r w:rsidRPr="001D1C76">
        <w:rPr>
          <w:rFonts w:eastAsia="Calibri" w:cs="Arial"/>
          <w:szCs w:val="24"/>
          <w:lang w:eastAsia="en-US"/>
        </w:rPr>
        <w:t xml:space="preserve"> $5000 </w:t>
      </w:r>
      <w:r w:rsidR="008D5560" w:rsidRPr="001D1C76">
        <w:rPr>
          <w:rFonts w:eastAsia="Calibri" w:cs="Arial"/>
          <w:szCs w:val="24"/>
          <w:lang w:eastAsia="en-US"/>
        </w:rPr>
        <w:t xml:space="preserve">available for an accessibility project. </w:t>
      </w:r>
      <w:proofErr w:type="spellStart"/>
      <w:r w:rsidR="00F45643" w:rsidRPr="001D1C76">
        <w:rPr>
          <w:rFonts w:eastAsia="Calibri" w:cs="Arial"/>
          <w:szCs w:val="24"/>
          <w:lang w:eastAsia="en-US"/>
        </w:rPr>
        <w:t>Robyne</w:t>
      </w:r>
      <w:proofErr w:type="spellEnd"/>
      <w:r w:rsidR="00F45643" w:rsidRPr="001D1C76">
        <w:rPr>
          <w:rFonts w:eastAsia="Calibri" w:cs="Arial"/>
          <w:szCs w:val="24"/>
          <w:lang w:eastAsia="en-US"/>
        </w:rPr>
        <w:t xml:space="preserve"> noted that the Accessibility Audit would allow the university to be proactive in identifying projects. Sheldon noted that the TCSA might purchase accessible devices for non-academic student </w:t>
      </w:r>
      <w:r w:rsidR="007259BA" w:rsidRPr="001D1C76">
        <w:rPr>
          <w:rFonts w:eastAsia="Calibri" w:cs="Arial"/>
          <w:szCs w:val="24"/>
          <w:lang w:eastAsia="en-US"/>
        </w:rPr>
        <w:t xml:space="preserve">use </w:t>
      </w:r>
      <w:r w:rsidR="00F45643" w:rsidRPr="001D1C76">
        <w:rPr>
          <w:rFonts w:eastAsia="Calibri" w:cs="Arial"/>
          <w:szCs w:val="24"/>
          <w:lang w:eastAsia="en-US"/>
        </w:rPr>
        <w:t>(DSO equipment available for academic use). Brief discussion followed about smart pens and the issues being considered by the Intellectual Property Committee.</w:t>
      </w:r>
    </w:p>
    <w:p w:rsidR="006368EA" w:rsidRPr="00A92140" w:rsidRDefault="00425AAB" w:rsidP="00581A5A">
      <w:pPr>
        <w:pStyle w:val="Heading4"/>
        <w:ind w:left="720"/>
        <w:rPr>
          <w:rFonts w:eastAsia="Calibri"/>
          <w:lang w:eastAsia="en-US"/>
        </w:rPr>
      </w:pPr>
      <w:r w:rsidRPr="001D1C76">
        <w:rPr>
          <w:rFonts w:eastAsia="Calibri" w:cs="Arial"/>
          <w:szCs w:val="24"/>
          <w:lang w:eastAsia="en-US"/>
        </w:rPr>
        <w:t xml:space="preserve">OHREA </w:t>
      </w:r>
      <w:r w:rsidR="002243B7" w:rsidRPr="001D1C76">
        <w:rPr>
          <w:rFonts w:eastAsia="Calibri" w:cs="Arial"/>
          <w:szCs w:val="24"/>
          <w:lang w:eastAsia="en-US"/>
        </w:rPr>
        <w:t xml:space="preserve">would be preparing a submission on accessibility issues to </w:t>
      </w:r>
      <w:r w:rsidRPr="001D1C76">
        <w:rPr>
          <w:rFonts w:eastAsia="Calibri" w:cs="Arial"/>
          <w:szCs w:val="24"/>
          <w:lang w:eastAsia="en-US"/>
        </w:rPr>
        <w:t>the</w:t>
      </w:r>
      <w:r w:rsidR="002243B7" w:rsidRPr="001D1C76">
        <w:rPr>
          <w:rFonts w:eastAsia="Calibri" w:cs="Arial"/>
          <w:szCs w:val="24"/>
          <w:lang w:eastAsia="en-US"/>
        </w:rPr>
        <w:t xml:space="preserve"> committee undertaking the</w:t>
      </w:r>
      <w:r w:rsidRPr="001D1C76">
        <w:rPr>
          <w:rFonts w:eastAsia="Calibri" w:cs="Arial"/>
          <w:szCs w:val="24"/>
          <w:lang w:eastAsia="en-US"/>
        </w:rPr>
        <w:t xml:space="preserve"> IT strategic planning </w:t>
      </w:r>
      <w:r w:rsidR="002243B7" w:rsidRPr="001D1C76">
        <w:rPr>
          <w:rFonts w:eastAsia="Calibri" w:cs="Arial"/>
          <w:szCs w:val="24"/>
          <w:lang w:eastAsia="en-US"/>
        </w:rPr>
        <w:t>process (submissions invited unt</w:t>
      </w:r>
      <w:r w:rsidR="00581A5A">
        <w:rPr>
          <w:rFonts w:eastAsia="Calibri" w:cs="Arial"/>
          <w:szCs w:val="24"/>
          <w:lang w:eastAsia="en-US"/>
        </w:rPr>
        <w:t>il the end</w:t>
      </w:r>
      <w:r w:rsidRPr="001D1C76">
        <w:rPr>
          <w:rFonts w:eastAsia="Calibri" w:cs="Arial"/>
          <w:szCs w:val="24"/>
          <w:lang w:eastAsia="en-US"/>
        </w:rPr>
        <w:t xml:space="preserve"> of June</w:t>
      </w:r>
      <w:r w:rsidR="002243B7" w:rsidRPr="001D1C76">
        <w:rPr>
          <w:rFonts w:eastAsia="Calibri" w:cs="Arial"/>
          <w:szCs w:val="24"/>
          <w:lang w:eastAsia="en-US"/>
        </w:rPr>
        <w:t>)</w:t>
      </w:r>
      <w:r w:rsidRPr="001D1C76">
        <w:rPr>
          <w:rFonts w:eastAsia="Calibri" w:cs="Arial"/>
          <w:szCs w:val="24"/>
          <w:lang w:eastAsia="en-US"/>
        </w:rPr>
        <w:t>.</w:t>
      </w:r>
      <w:r w:rsidR="0030171F" w:rsidRPr="001D1C76">
        <w:rPr>
          <w:rFonts w:eastAsia="Calibri" w:cs="Arial"/>
          <w:szCs w:val="24"/>
          <w:lang w:eastAsia="en-US"/>
        </w:rPr>
        <w:t xml:space="preserve"> </w:t>
      </w:r>
    </w:p>
    <w:p w:rsidR="00581A5A" w:rsidRDefault="006368EA" w:rsidP="008F62F8">
      <w:pPr>
        <w:pStyle w:val="Heading4"/>
        <w:numPr>
          <w:ilvl w:val="0"/>
          <w:numId w:val="12"/>
        </w:numPr>
        <w:rPr>
          <w:rFonts w:eastAsia="Calibri"/>
          <w:lang w:eastAsia="en-US"/>
        </w:rPr>
      </w:pPr>
      <w:r w:rsidRPr="001D1C76">
        <w:rPr>
          <w:rFonts w:eastAsia="Calibri"/>
          <w:lang w:eastAsia="en-US"/>
        </w:rPr>
        <w:t>Employment Equity Subcommittee</w:t>
      </w:r>
    </w:p>
    <w:p w:rsidR="007307B1" w:rsidRPr="00A92140" w:rsidRDefault="00C65475" w:rsidP="00581A5A">
      <w:pPr>
        <w:pStyle w:val="Heading4"/>
        <w:ind w:left="720"/>
        <w:rPr>
          <w:rFonts w:eastAsia="Calibri"/>
          <w:lang w:eastAsia="en-US"/>
        </w:rPr>
      </w:pPr>
      <w:r w:rsidRPr="00581A5A">
        <w:rPr>
          <w:rFonts w:eastAsia="Calibri" w:cs="Arial"/>
          <w:szCs w:val="24"/>
          <w:lang w:eastAsia="en-US"/>
        </w:rPr>
        <w:t>Julie reported that t</w:t>
      </w:r>
      <w:r w:rsidR="0029516A" w:rsidRPr="00581A5A">
        <w:rPr>
          <w:rFonts w:eastAsia="Calibri" w:cs="Arial"/>
          <w:szCs w:val="24"/>
          <w:lang w:eastAsia="en-US"/>
        </w:rPr>
        <w:t xml:space="preserve">he </w:t>
      </w:r>
      <w:r w:rsidRPr="00581A5A">
        <w:rPr>
          <w:rFonts w:eastAsia="Calibri" w:cs="Arial"/>
          <w:szCs w:val="24"/>
          <w:lang w:eastAsia="en-US"/>
        </w:rPr>
        <w:t>s</w:t>
      </w:r>
      <w:r w:rsidR="0029516A" w:rsidRPr="00581A5A">
        <w:rPr>
          <w:rFonts w:eastAsia="Calibri" w:cs="Arial"/>
          <w:szCs w:val="24"/>
          <w:lang w:eastAsia="en-US"/>
        </w:rPr>
        <w:t xml:space="preserve">ubcommittee </w:t>
      </w:r>
      <w:r w:rsidRPr="00581A5A">
        <w:rPr>
          <w:rFonts w:eastAsia="Calibri" w:cs="Arial"/>
          <w:szCs w:val="24"/>
          <w:lang w:eastAsia="en-US"/>
        </w:rPr>
        <w:t xml:space="preserve">had </w:t>
      </w:r>
      <w:r w:rsidR="0029516A" w:rsidRPr="00581A5A">
        <w:rPr>
          <w:rFonts w:eastAsia="Calibri" w:cs="Arial"/>
          <w:szCs w:val="24"/>
          <w:lang w:eastAsia="en-US"/>
        </w:rPr>
        <w:t xml:space="preserve">met on March 19 with a main topic of discussion revolving around the collection of </w:t>
      </w:r>
      <w:r w:rsidRPr="00581A5A">
        <w:rPr>
          <w:rFonts w:eastAsia="Calibri" w:cs="Arial"/>
          <w:szCs w:val="24"/>
          <w:lang w:eastAsia="en-US"/>
        </w:rPr>
        <w:t xml:space="preserve">self-identification </w:t>
      </w:r>
      <w:r w:rsidR="0029516A" w:rsidRPr="00581A5A">
        <w:rPr>
          <w:rFonts w:eastAsia="Calibri" w:cs="Arial"/>
          <w:szCs w:val="24"/>
          <w:lang w:eastAsia="en-US"/>
        </w:rPr>
        <w:t xml:space="preserve">data from </w:t>
      </w:r>
      <w:r w:rsidRPr="00581A5A">
        <w:rPr>
          <w:rFonts w:eastAsia="Calibri" w:cs="Arial"/>
          <w:szCs w:val="24"/>
          <w:lang w:eastAsia="en-US"/>
        </w:rPr>
        <w:t xml:space="preserve">job </w:t>
      </w:r>
      <w:r w:rsidR="0029516A" w:rsidRPr="00581A5A">
        <w:rPr>
          <w:rFonts w:eastAsia="Calibri" w:cs="Arial"/>
          <w:szCs w:val="24"/>
          <w:lang w:eastAsia="en-US"/>
        </w:rPr>
        <w:t xml:space="preserve">applicants to the </w:t>
      </w:r>
      <w:r w:rsidRPr="00581A5A">
        <w:rPr>
          <w:rFonts w:eastAsia="Calibri" w:cs="Arial"/>
          <w:szCs w:val="24"/>
          <w:lang w:eastAsia="en-US"/>
        </w:rPr>
        <w:t>u</w:t>
      </w:r>
      <w:r w:rsidR="0029516A" w:rsidRPr="00581A5A">
        <w:rPr>
          <w:rFonts w:eastAsia="Calibri" w:cs="Arial"/>
          <w:szCs w:val="24"/>
          <w:lang w:eastAsia="en-US"/>
        </w:rPr>
        <w:t>niversity</w:t>
      </w:r>
      <w:r w:rsidR="00155B85" w:rsidRPr="00581A5A">
        <w:rPr>
          <w:rFonts w:eastAsia="Calibri" w:cs="Arial"/>
          <w:szCs w:val="24"/>
          <w:lang w:eastAsia="en-US"/>
        </w:rPr>
        <w:t xml:space="preserve"> for both substantive job competition consideration and for statistical purposes</w:t>
      </w:r>
      <w:r w:rsidR="0029516A" w:rsidRPr="00581A5A">
        <w:rPr>
          <w:rFonts w:eastAsia="Calibri" w:cs="Arial"/>
          <w:szCs w:val="24"/>
          <w:lang w:eastAsia="en-US"/>
        </w:rPr>
        <w:t xml:space="preserve">. </w:t>
      </w:r>
      <w:r w:rsidR="00155B85" w:rsidRPr="00581A5A">
        <w:rPr>
          <w:rFonts w:eastAsia="Calibri" w:cs="Arial"/>
          <w:szCs w:val="24"/>
          <w:lang w:eastAsia="en-US"/>
        </w:rPr>
        <w:t>This discussion led to whether the university could have equity representatives on each hiring committee.</w:t>
      </w:r>
      <w:r w:rsidR="0029516A" w:rsidRPr="00581A5A">
        <w:rPr>
          <w:rFonts w:eastAsia="Calibri" w:cs="Arial"/>
          <w:szCs w:val="24"/>
          <w:lang w:eastAsia="en-US"/>
        </w:rPr>
        <w:t xml:space="preserve"> </w:t>
      </w:r>
      <w:r w:rsidR="007307B1" w:rsidRPr="00581A5A">
        <w:rPr>
          <w:rFonts w:eastAsia="Calibri" w:cs="Arial"/>
          <w:szCs w:val="24"/>
          <w:lang w:eastAsia="en-US"/>
        </w:rPr>
        <w:t>Resource concerns with that model were expressed and a</w:t>
      </w:r>
      <w:r w:rsidRPr="00581A5A">
        <w:rPr>
          <w:rFonts w:eastAsia="Calibri" w:cs="Arial"/>
          <w:szCs w:val="24"/>
          <w:lang w:eastAsia="en-US"/>
        </w:rPr>
        <w:t>dditio</w:t>
      </w:r>
      <w:r w:rsidR="00155B85" w:rsidRPr="00581A5A">
        <w:rPr>
          <w:rFonts w:eastAsia="Calibri" w:cs="Arial"/>
          <w:szCs w:val="24"/>
          <w:lang w:eastAsia="en-US"/>
        </w:rPr>
        <w:t xml:space="preserve">nal research had been requested. Work was </w:t>
      </w:r>
      <w:r w:rsidR="00155B85" w:rsidRPr="00581A5A">
        <w:rPr>
          <w:rFonts w:eastAsia="Calibri" w:cs="Arial"/>
          <w:szCs w:val="24"/>
          <w:lang w:eastAsia="en-US"/>
        </w:rPr>
        <w:lastRenderedPageBreak/>
        <w:t xml:space="preserve">continuing on collecting workforce surveys with the plan to run Trent’s data in the government software later in the </w:t>
      </w:r>
      <w:proofErr w:type="gramStart"/>
      <w:r w:rsidR="00155B85" w:rsidRPr="00581A5A">
        <w:rPr>
          <w:rFonts w:eastAsia="Calibri" w:cs="Arial"/>
          <w:szCs w:val="24"/>
          <w:lang w:eastAsia="en-US"/>
        </w:rPr>
        <w:t>Spring</w:t>
      </w:r>
      <w:proofErr w:type="gramEnd"/>
      <w:r w:rsidR="00155B85" w:rsidRPr="00581A5A">
        <w:rPr>
          <w:rFonts w:eastAsia="Calibri" w:cs="Arial"/>
          <w:szCs w:val="24"/>
          <w:lang w:eastAsia="en-US"/>
        </w:rPr>
        <w:t xml:space="preserve">. The subcommittee was also updated on the development of a best practices resource for chairs re: equity hiring. The </w:t>
      </w:r>
      <w:r w:rsidR="007307B1" w:rsidRPr="00581A5A">
        <w:rPr>
          <w:rFonts w:eastAsia="Calibri" w:cs="Arial"/>
          <w:szCs w:val="24"/>
          <w:lang w:eastAsia="en-US"/>
        </w:rPr>
        <w:t>sub</w:t>
      </w:r>
      <w:r w:rsidR="00155B85" w:rsidRPr="00581A5A">
        <w:rPr>
          <w:rFonts w:eastAsia="Calibri" w:cs="Arial"/>
          <w:szCs w:val="24"/>
          <w:lang w:eastAsia="en-US"/>
        </w:rPr>
        <w:t xml:space="preserve">committee approved a revised employment equity statement to appear on all job advertisements (statement read to PACHREA). Finally, the </w:t>
      </w:r>
      <w:r w:rsidR="007307B1" w:rsidRPr="00581A5A">
        <w:rPr>
          <w:rFonts w:eastAsia="Calibri" w:cs="Arial"/>
          <w:szCs w:val="24"/>
          <w:lang w:eastAsia="en-US"/>
        </w:rPr>
        <w:t>sub</w:t>
      </w:r>
      <w:r w:rsidR="00155B85" w:rsidRPr="00581A5A">
        <w:rPr>
          <w:rFonts w:eastAsia="Calibri" w:cs="Arial"/>
          <w:szCs w:val="24"/>
          <w:lang w:eastAsia="en-US"/>
        </w:rPr>
        <w:t>committee had preliminary discussion about developing “Affinity Groups” at Trent for the four designated groups.</w:t>
      </w:r>
    </w:p>
    <w:p w:rsidR="00581A5A" w:rsidRDefault="00581A5A" w:rsidP="008F62F8">
      <w:pPr>
        <w:pStyle w:val="Heading4"/>
        <w:numPr>
          <w:ilvl w:val="0"/>
          <w:numId w:val="12"/>
        </w:numPr>
        <w:rPr>
          <w:rFonts w:eastAsia="Calibri"/>
          <w:lang w:eastAsia="en-US"/>
        </w:rPr>
      </w:pPr>
      <w:r>
        <w:rPr>
          <w:rFonts w:eastAsia="Calibri"/>
          <w:lang w:eastAsia="en-US"/>
        </w:rPr>
        <w:t>Educational Events Subcommittee</w:t>
      </w:r>
    </w:p>
    <w:p w:rsidR="0029516A" w:rsidRPr="00A92140" w:rsidRDefault="007307B1" w:rsidP="00581A5A">
      <w:pPr>
        <w:pStyle w:val="Heading4"/>
        <w:ind w:left="720"/>
        <w:rPr>
          <w:rFonts w:eastAsia="Calibri"/>
          <w:lang w:eastAsia="en-US"/>
        </w:rPr>
      </w:pPr>
      <w:r w:rsidRPr="00581A5A">
        <w:rPr>
          <w:rFonts w:eastAsia="Calibri" w:cs="Arial"/>
          <w:szCs w:val="24"/>
          <w:lang w:eastAsia="en-US"/>
        </w:rPr>
        <w:t xml:space="preserve">Dana reported that the showing of </w:t>
      </w:r>
      <w:proofErr w:type="spellStart"/>
      <w:r w:rsidRPr="00581A5A">
        <w:rPr>
          <w:rStyle w:val="Emphasis"/>
          <w:rFonts w:cs="Arial"/>
          <w:i w:val="0"/>
          <w:color w:val="000000"/>
          <w:szCs w:val="24"/>
          <w:lang w:val="en-GB"/>
        </w:rPr>
        <w:t>Kinamagawin</w:t>
      </w:r>
      <w:proofErr w:type="spellEnd"/>
      <w:r w:rsidRPr="00581A5A">
        <w:rPr>
          <w:rStyle w:val="Emphasis"/>
          <w:rFonts w:cs="Arial"/>
          <w:i w:val="0"/>
          <w:color w:val="000000"/>
          <w:szCs w:val="24"/>
          <w:lang w:val="en-GB"/>
        </w:rPr>
        <w:t>: Aboriginal Issues in the Classroom</w:t>
      </w:r>
      <w:r w:rsidRPr="00581A5A">
        <w:rPr>
          <w:rFonts w:cs="Arial"/>
          <w:color w:val="000000"/>
          <w:szCs w:val="24"/>
          <w:lang w:val="en-GB"/>
        </w:rPr>
        <w:t xml:space="preserve"> </w:t>
      </w:r>
      <w:r w:rsidRPr="00581A5A">
        <w:rPr>
          <w:rFonts w:eastAsia="Calibri" w:cs="Arial"/>
          <w:szCs w:val="24"/>
          <w:lang w:eastAsia="en-US"/>
        </w:rPr>
        <w:t xml:space="preserve">was a great success with 30-40 people in attendance (on a summer-like evening). She thanked the Chair for organizing the pre-event dinner and for facilitating the question / answer period that followed the film. Dana </w:t>
      </w:r>
      <w:r w:rsidR="0029516A" w:rsidRPr="00581A5A">
        <w:rPr>
          <w:rFonts w:eastAsia="Calibri" w:cs="Arial"/>
          <w:szCs w:val="24"/>
          <w:lang w:eastAsia="en-US"/>
        </w:rPr>
        <w:t>noted that there may be issues with having a member of OPSEU lead</w:t>
      </w:r>
      <w:r w:rsidRPr="00581A5A">
        <w:rPr>
          <w:rFonts w:eastAsia="Calibri" w:cs="Arial"/>
          <w:szCs w:val="24"/>
          <w:lang w:eastAsia="en-US"/>
        </w:rPr>
        <w:t>ing such initiatives</w:t>
      </w:r>
      <w:r w:rsidR="0029516A" w:rsidRPr="00581A5A">
        <w:rPr>
          <w:rFonts w:eastAsia="Calibri" w:cs="Arial"/>
          <w:szCs w:val="24"/>
          <w:lang w:eastAsia="en-US"/>
        </w:rPr>
        <w:t xml:space="preserve"> </w:t>
      </w:r>
      <w:r w:rsidRPr="00581A5A">
        <w:rPr>
          <w:rFonts w:eastAsia="Calibri" w:cs="Arial"/>
          <w:szCs w:val="24"/>
          <w:lang w:eastAsia="en-US"/>
        </w:rPr>
        <w:t xml:space="preserve">(which go beyond regular PACHREA business) </w:t>
      </w:r>
      <w:r w:rsidR="0029516A" w:rsidRPr="00581A5A">
        <w:rPr>
          <w:rFonts w:eastAsia="Calibri" w:cs="Arial"/>
          <w:szCs w:val="24"/>
          <w:lang w:eastAsia="en-US"/>
        </w:rPr>
        <w:t xml:space="preserve">as </w:t>
      </w:r>
      <w:r w:rsidRPr="00581A5A">
        <w:rPr>
          <w:rFonts w:eastAsia="Calibri" w:cs="Arial"/>
          <w:szCs w:val="24"/>
          <w:lang w:eastAsia="en-US"/>
        </w:rPr>
        <w:t>they</w:t>
      </w:r>
      <w:r w:rsidR="0029516A" w:rsidRPr="00581A5A">
        <w:rPr>
          <w:rFonts w:eastAsia="Calibri" w:cs="Arial"/>
          <w:szCs w:val="24"/>
          <w:lang w:eastAsia="en-US"/>
        </w:rPr>
        <w:t xml:space="preserve"> </w:t>
      </w:r>
      <w:r w:rsidRPr="00581A5A">
        <w:rPr>
          <w:rFonts w:eastAsia="Calibri" w:cs="Arial"/>
          <w:szCs w:val="24"/>
          <w:lang w:eastAsia="en-US"/>
        </w:rPr>
        <w:t>involve</w:t>
      </w:r>
      <w:r w:rsidR="0029516A" w:rsidRPr="00581A5A">
        <w:rPr>
          <w:rFonts w:eastAsia="Calibri" w:cs="Arial"/>
          <w:szCs w:val="24"/>
          <w:lang w:eastAsia="en-US"/>
        </w:rPr>
        <w:t xml:space="preserve"> taking time from work as well as work outside o</w:t>
      </w:r>
      <w:r w:rsidRPr="00581A5A">
        <w:rPr>
          <w:rFonts w:eastAsia="Calibri" w:cs="Arial"/>
          <w:szCs w:val="24"/>
          <w:lang w:eastAsia="en-US"/>
        </w:rPr>
        <w:t xml:space="preserve">f normal </w:t>
      </w:r>
      <w:r w:rsidR="0029516A" w:rsidRPr="00581A5A">
        <w:rPr>
          <w:rFonts w:eastAsia="Calibri" w:cs="Arial"/>
          <w:szCs w:val="24"/>
          <w:lang w:eastAsia="en-US"/>
        </w:rPr>
        <w:t xml:space="preserve">hours. </w:t>
      </w:r>
      <w:r w:rsidR="00F04243" w:rsidRPr="00581A5A">
        <w:rPr>
          <w:rFonts w:eastAsia="Calibri" w:cs="Arial"/>
          <w:szCs w:val="24"/>
          <w:lang w:eastAsia="en-US"/>
        </w:rPr>
        <w:t>Going forward,</w:t>
      </w:r>
      <w:r w:rsidR="00480EED" w:rsidRPr="00581A5A">
        <w:rPr>
          <w:rFonts w:eastAsia="Calibri" w:cs="Arial"/>
          <w:szCs w:val="24"/>
          <w:lang w:eastAsia="en-US"/>
        </w:rPr>
        <w:t xml:space="preserve"> the Chair could speak with an individual’s </w:t>
      </w:r>
      <w:r w:rsidR="00F04243" w:rsidRPr="00581A5A">
        <w:rPr>
          <w:rFonts w:eastAsia="Calibri" w:cs="Arial"/>
          <w:szCs w:val="24"/>
          <w:lang w:eastAsia="en-US"/>
        </w:rPr>
        <w:t xml:space="preserve">manager about the opportunity as a professional development opportunity and request that some release time be </w:t>
      </w:r>
      <w:r w:rsidR="007259BA" w:rsidRPr="00581A5A">
        <w:rPr>
          <w:rFonts w:eastAsia="Calibri" w:cs="Arial"/>
          <w:szCs w:val="24"/>
          <w:lang w:eastAsia="en-US"/>
        </w:rPr>
        <w:t>considered.</w:t>
      </w:r>
      <w:r w:rsidR="00F04243" w:rsidRPr="00581A5A">
        <w:rPr>
          <w:rFonts w:eastAsia="Calibri" w:cs="Arial"/>
          <w:szCs w:val="24"/>
          <w:lang w:eastAsia="en-US"/>
        </w:rPr>
        <w:t xml:space="preserve"> </w:t>
      </w:r>
      <w:r w:rsidR="009907AF" w:rsidRPr="00581A5A">
        <w:rPr>
          <w:rFonts w:eastAsia="Calibri" w:cs="Arial"/>
          <w:szCs w:val="24"/>
          <w:lang w:eastAsia="en-US"/>
        </w:rPr>
        <w:br/>
      </w:r>
      <w:r w:rsidR="009907AF" w:rsidRPr="00581A5A">
        <w:rPr>
          <w:rFonts w:eastAsia="Calibri" w:cs="Arial"/>
          <w:szCs w:val="24"/>
          <w:lang w:eastAsia="en-US"/>
        </w:rPr>
        <w:br/>
      </w:r>
      <w:r w:rsidR="00F04243" w:rsidRPr="00581A5A">
        <w:rPr>
          <w:rFonts w:eastAsia="Calibri" w:cs="Arial"/>
          <w:szCs w:val="24"/>
          <w:lang w:eastAsia="en-US"/>
        </w:rPr>
        <w:t>Other committee members who attended the film praised the event, noting that it contributed to an important dialogue for both Aboriginal and non-Aboriginal students. Trent’s Indigenous Studies program and support</w:t>
      </w:r>
      <w:r w:rsidR="00A14206" w:rsidRPr="00581A5A">
        <w:rPr>
          <w:rFonts w:eastAsia="Calibri" w:cs="Arial"/>
          <w:szCs w:val="24"/>
          <w:lang w:eastAsia="en-US"/>
        </w:rPr>
        <w:t xml:space="preserve"> services</w:t>
      </w:r>
      <w:r w:rsidR="00F04243" w:rsidRPr="00581A5A">
        <w:rPr>
          <w:rFonts w:eastAsia="Calibri" w:cs="Arial"/>
          <w:szCs w:val="24"/>
          <w:lang w:eastAsia="en-US"/>
        </w:rPr>
        <w:t xml:space="preserve"> for Aboriginal students </w:t>
      </w:r>
      <w:r w:rsidR="009907AF" w:rsidRPr="00581A5A">
        <w:rPr>
          <w:rFonts w:eastAsia="Calibri" w:cs="Arial"/>
          <w:szCs w:val="24"/>
          <w:lang w:eastAsia="en-US"/>
        </w:rPr>
        <w:t>are</w:t>
      </w:r>
      <w:r w:rsidR="00F04243" w:rsidRPr="00581A5A">
        <w:rPr>
          <w:rFonts w:eastAsia="Calibri" w:cs="Arial"/>
          <w:szCs w:val="24"/>
          <w:lang w:eastAsia="en-US"/>
        </w:rPr>
        <w:t xml:space="preserve"> much stronger than those at Carleton depicted in the film</w:t>
      </w:r>
      <w:r w:rsidR="009907AF" w:rsidRPr="00581A5A">
        <w:rPr>
          <w:rFonts w:eastAsia="Calibri" w:cs="Arial"/>
          <w:szCs w:val="24"/>
          <w:lang w:eastAsia="en-US"/>
        </w:rPr>
        <w:t xml:space="preserve">. The filmmaker and Director of Equity Services were very impressed with what they learned about Trent as there was the opportunity </w:t>
      </w:r>
      <w:r w:rsidR="00A14206" w:rsidRPr="00581A5A">
        <w:rPr>
          <w:rFonts w:eastAsia="Calibri" w:cs="Arial"/>
          <w:szCs w:val="24"/>
          <w:lang w:eastAsia="en-US"/>
        </w:rPr>
        <w:t>for them to attend the</w:t>
      </w:r>
      <w:r w:rsidR="009907AF" w:rsidRPr="00581A5A">
        <w:rPr>
          <w:rFonts w:eastAsia="Calibri" w:cs="Arial"/>
          <w:szCs w:val="24"/>
          <w:lang w:eastAsia="en-US"/>
        </w:rPr>
        <w:t xml:space="preserve"> “Community Café” organized by the INDG 1000 class, as well as tour the First Peoples House of Learning. It was noted that the filmmakers were developing a trainin</w:t>
      </w:r>
      <w:r w:rsidR="00480EED" w:rsidRPr="00581A5A">
        <w:rPr>
          <w:rFonts w:eastAsia="Calibri" w:cs="Arial"/>
          <w:szCs w:val="24"/>
          <w:lang w:eastAsia="en-US"/>
        </w:rPr>
        <w:t xml:space="preserve">g manual and Dana had noted that initiative to </w:t>
      </w:r>
      <w:r w:rsidR="009907AF" w:rsidRPr="00581A5A">
        <w:rPr>
          <w:rFonts w:eastAsia="Calibri" w:cs="Arial"/>
          <w:szCs w:val="24"/>
          <w:lang w:eastAsia="en-US"/>
        </w:rPr>
        <w:t xml:space="preserve">Trent’s Instructional Development Centre </w:t>
      </w:r>
      <w:r w:rsidR="00480EED" w:rsidRPr="00581A5A">
        <w:rPr>
          <w:rFonts w:eastAsia="Calibri" w:cs="Arial"/>
          <w:szCs w:val="24"/>
          <w:lang w:eastAsia="en-US"/>
        </w:rPr>
        <w:t>(responsible for TA training)</w:t>
      </w:r>
      <w:r w:rsidR="009907AF" w:rsidRPr="00581A5A">
        <w:rPr>
          <w:rFonts w:eastAsia="Calibri" w:cs="Arial"/>
          <w:szCs w:val="24"/>
          <w:lang w:eastAsia="en-US"/>
        </w:rPr>
        <w:t>.</w:t>
      </w:r>
    </w:p>
    <w:p w:rsidR="00581A5A" w:rsidRPr="00581A5A" w:rsidRDefault="00A05968" w:rsidP="008F62F8">
      <w:pPr>
        <w:pStyle w:val="Heading4"/>
        <w:numPr>
          <w:ilvl w:val="0"/>
          <w:numId w:val="12"/>
        </w:numPr>
        <w:rPr>
          <w:rFonts w:eastAsia="Calibri"/>
          <w:lang w:eastAsia="en-US"/>
        </w:rPr>
      </w:pPr>
      <w:r w:rsidRPr="001D1C76">
        <w:rPr>
          <w:rFonts w:eastAsia="Calibri"/>
          <w:lang w:eastAsia="en-US"/>
        </w:rPr>
        <w:t>Budget update</w:t>
      </w:r>
    </w:p>
    <w:p w:rsidR="00E50051" w:rsidRPr="001D1C76" w:rsidRDefault="00581A5A" w:rsidP="00581A5A">
      <w:pPr>
        <w:spacing w:after="200"/>
        <w:ind w:left="720"/>
        <w:contextualSpacing/>
        <w:rPr>
          <w:rFonts w:ascii="Arial" w:eastAsia="Calibri" w:hAnsi="Arial" w:cs="Arial"/>
          <w:lang w:eastAsia="en-US"/>
        </w:rPr>
      </w:pPr>
      <w:r>
        <w:rPr>
          <w:rFonts w:ascii="Arial" w:eastAsia="Calibri" w:hAnsi="Arial" w:cs="Arial"/>
          <w:u w:val="single"/>
          <w:lang w:eastAsia="en-US"/>
        </w:rPr>
        <w:t>J</w:t>
      </w:r>
      <w:r w:rsidR="00480EED" w:rsidRPr="001D1C76">
        <w:rPr>
          <w:rFonts w:ascii="Arial" w:eastAsia="Calibri" w:hAnsi="Arial" w:cs="Arial"/>
          <w:lang w:eastAsia="en-US"/>
        </w:rPr>
        <w:t xml:space="preserve">ulie briefly advised the </w:t>
      </w:r>
      <w:r w:rsidR="00E50051" w:rsidRPr="001D1C76">
        <w:rPr>
          <w:rFonts w:ascii="Arial" w:eastAsia="Calibri" w:hAnsi="Arial" w:cs="Arial"/>
          <w:lang w:eastAsia="en-US"/>
        </w:rPr>
        <w:t>committee that the Office budget ha</w:t>
      </w:r>
      <w:r w:rsidR="00480EED" w:rsidRPr="001D1C76">
        <w:rPr>
          <w:rFonts w:ascii="Arial" w:eastAsia="Calibri" w:hAnsi="Arial" w:cs="Arial"/>
          <w:lang w:eastAsia="en-US"/>
        </w:rPr>
        <w:t>d</w:t>
      </w:r>
      <w:r w:rsidR="00E50051" w:rsidRPr="001D1C76">
        <w:rPr>
          <w:rFonts w:ascii="Arial" w:eastAsia="Calibri" w:hAnsi="Arial" w:cs="Arial"/>
          <w:lang w:eastAsia="en-US"/>
        </w:rPr>
        <w:t xml:space="preserve"> been submitted to PVP for approval</w:t>
      </w:r>
      <w:r w:rsidR="00A14206" w:rsidRPr="001D1C76">
        <w:rPr>
          <w:rFonts w:ascii="Arial" w:eastAsia="Calibri" w:hAnsi="Arial" w:cs="Arial"/>
          <w:lang w:eastAsia="en-US"/>
        </w:rPr>
        <w:t xml:space="preserve"> and that the larger Secretariat unit would support the increase</w:t>
      </w:r>
      <w:r w:rsidR="00E50051" w:rsidRPr="001D1C76">
        <w:rPr>
          <w:rFonts w:ascii="Arial" w:eastAsia="Calibri" w:hAnsi="Arial" w:cs="Arial"/>
          <w:lang w:eastAsia="en-US"/>
        </w:rPr>
        <w:t xml:space="preserve">.  The new budget </w:t>
      </w:r>
      <w:r w:rsidR="00A14206" w:rsidRPr="001D1C76">
        <w:rPr>
          <w:rFonts w:ascii="Arial" w:eastAsia="Calibri" w:hAnsi="Arial" w:cs="Arial"/>
          <w:lang w:eastAsia="en-US"/>
        </w:rPr>
        <w:t xml:space="preserve">was for </w:t>
      </w:r>
      <w:r w:rsidR="00480EED" w:rsidRPr="001D1C76">
        <w:rPr>
          <w:rFonts w:ascii="Arial" w:eastAsia="Calibri" w:hAnsi="Arial" w:cs="Arial"/>
          <w:lang w:eastAsia="en-US"/>
        </w:rPr>
        <w:t>just over</w:t>
      </w:r>
      <w:r w:rsidR="00E50051" w:rsidRPr="001D1C76">
        <w:rPr>
          <w:rFonts w:ascii="Arial" w:eastAsia="Calibri" w:hAnsi="Arial" w:cs="Arial"/>
          <w:lang w:eastAsia="en-US"/>
        </w:rPr>
        <w:t xml:space="preserve"> $9000 a year.</w:t>
      </w:r>
      <w:r w:rsidR="00480EED" w:rsidRPr="001D1C76">
        <w:rPr>
          <w:rFonts w:ascii="Arial" w:eastAsia="Calibri" w:hAnsi="Arial" w:cs="Arial"/>
          <w:lang w:eastAsia="en-US"/>
        </w:rPr>
        <w:t xml:space="preserve"> The budget in the last few years has been just under $4,000.</w:t>
      </w:r>
      <w:r w:rsidR="00E50051" w:rsidRPr="001D1C76">
        <w:rPr>
          <w:rFonts w:ascii="Arial" w:eastAsia="Calibri" w:hAnsi="Arial" w:cs="Arial"/>
          <w:lang w:eastAsia="en-US"/>
        </w:rPr>
        <w:t xml:space="preserve">  The committee noted that it would be fiscally and communally advantageous to continue encouraging partnerships with other </w:t>
      </w:r>
      <w:r w:rsidR="00480EED" w:rsidRPr="001D1C76">
        <w:rPr>
          <w:rFonts w:ascii="Arial" w:eastAsia="Calibri" w:hAnsi="Arial" w:cs="Arial"/>
          <w:lang w:eastAsia="en-US"/>
        </w:rPr>
        <w:t xml:space="preserve">groups and </w:t>
      </w:r>
      <w:r w:rsidR="00E50051" w:rsidRPr="001D1C76">
        <w:rPr>
          <w:rFonts w:ascii="Arial" w:eastAsia="Calibri" w:hAnsi="Arial" w:cs="Arial"/>
          <w:lang w:eastAsia="en-US"/>
        </w:rPr>
        <w:t>departments within the University and the Peterborough community</w:t>
      </w:r>
      <w:r w:rsidR="0029516A" w:rsidRPr="001D1C76">
        <w:rPr>
          <w:rFonts w:ascii="Arial" w:eastAsia="Calibri" w:hAnsi="Arial" w:cs="Arial"/>
          <w:lang w:eastAsia="en-US"/>
        </w:rPr>
        <w:t xml:space="preserve"> when promoting and planning events</w:t>
      </w:r>
      <w:r w:rsidR="00652B37" w:rsidRPr="001D1C76">
        <w:rPr>
          <w:rFonts w:ascii="Arial" w:eastAsia="Calibri" w:hAnsi="Arial" w:cs="Arial"/>
          <w:lang w:eastAsia="en-US"/>
        </w:rPr>
        <w:t>.</w:t>
      </w:r>
    </w:p>
    <w:p w:rsidR="00581A5A" w:rsidRPr="00581A5A" w:rsidRDefault="00A14206" w:rsidP="008F62F8">
      <w:pPr>
        <w:pStyle w:val="Heading4"/>
        <w:numPr>
          <w:ilvl w:val="0"/>
          <w:numId w:val="12"/>
        </w:numPr>
        <w:rPr>
          <w:rFonts w:eastAsia="Calibri"/>
          <w:lang w:eastAsia="en-US"/>
        </w:rPr>
      </w:pPr>
      <w:r w:rsidRPr="001D1C76">
        <w:rPr>
          <w:rFonts w:eastAsia="Calibri"/>
          <w:lang w:eastAsia="en-US"/>
        </w:rPr>
        <w:t xml:space="preserve">Update on </w:t>
      </w:r>
      <w:r w:rsidR="00652B37" w:rsidRPr="001D1C76">
        <w:rPr>
          <w:rFonts w:eastAsia="Calibri"/>
          <w:lang w:eastAsia="en-US"/>
        </w:rPr>
        <w:t xml:space="preserve">Job </w:t>
      </w:r>
      <w:bookmarkStart w:id="0" w:name="_GoBack"/>
      <w:bookmarkEnd w:id="0"/>
      <w:r w:rsidRPr="001D1C76">
        <w:rPr>
          <w:rFonts w:eastAsia="Calibri"/>
          <w:lang w:eastAsia="en-US"/>
        </w:rPr>
        <w:t>F</w:t>
      </w:r>
      <w:r w:rsidR="00652B37" w:rsidRPr="001D1C76">
        <w:rPr>
          <w:rFonts w:eastAsia="Calibri"/>
          <w:lang w:eastAsia="en-US"/>
        </w:rPr>
        <w:t>air</w:t>
      </w:r>
    </w:p>
    <w:p w:rsidR="00A87C9A" w:rsidRPr="001D1C76" w:rsidRDefault="00836F4A" w:rsidP="00581A5A">
      <w:pPr>
        <w:spacing w:after="200"/>
        <w:ind w:left="720"/>
        <w:contextualSpacing/>
        <w:rPr>
          <w:rFonts w:ascii="Arial" w:eastAsia="Calibri" w:hAnsi="Arial" w:cs="Arial"/>
          <w:lang w:eastAsia="en-US"/>
        </w:rPr>
      </w:pPr>
      <w:r w:rsidRPr="001D1C76">
        <w:rPr>
          <w:rFonts w:ascii="Arial" w:eastAsia="Calibri" w:hAnsi="Arial" w:cs="Arial"/>
          <w:lang w:eastAsia="en-US"/>
        </w:rPr>
        <w:t xml:space="preserve">The Chair advised that he had consulted with External Relations &amp; Advancement – they had developed a draft policy (re: donor parameters) that would shortly be released for feedback. Marketing &amp; Communications did not have a written policy but advised that their practice was to restrict very little (similar to the Career Centre). The wording on the Savage Arms website about the </w:t>
      </w:r>
      <w:r w:rsidR="00A10C06" w:rsidRPr="001D1C76">
        <w:rPr>
          <w:rFonts w:ascii="Arial" w:eastAsia="Calibri" w:hAnsi="Arial" w:cs="Arial"/>
          <w:lang w:eastAsia="en-US"/>
        </w:rPr>
        <w:t xml:space="preserve">logo having been gifted </w:t>
      </w:r>
      <w:r w:rsidRPr="001D1C76">
        <w:rPr>
          <w:rFonts w:ascii="Arial" w:eastAsia="Calibri" w:hAnsi="Arial" w:cs="Arial"/>
          <w:lang w:eastAsia="en-US"/>
        </w:rPr>
        <w:t xml:space="preserve">by an Aboriginal Chief was noted. A member </w:t>
      </w:r>
      <w:r w:rsidR="00A10C06" w:rsidRPr="001D1C76">
        <w:rPr>
          <w:rFonts w:ascii="Arial" w:eastAsia="Calibri" w:hAnsi="Arial" w:cs="Arial"/>
          <w:lang w:eastAsia="en-US"/>
        </w:rPr>
        <w:t xml:space="preserve">also </w:t>
      </w:r>
      <w:r w:rsidRPr="001D1C76">
        <w:rPr>
          <w:rFonts w:ascii="Arial" w:eastAsia="Calibri" w:hAnsi="Arial" w:cs="Arial"/>
          <w:lang w:eastAsia="en-US"/>
        </w:rPr>
        <w:t xml:space="preserve">noted that the Lakefield </w:t>
      </w:r>
      <w:r w:rsidRPr="001D1C76">
        <w:rPr>
          <w:rFonts w:ascii="Arial" w:eastAsia="Calibri" w:hAnsi="Arial" w:cs="Arial"/>
          <w:lang w:eastAsia="en-US"/>
        </w:rPr>
        <w:lastRenderedPageBreak/>
        <w:t xml:space="preserve">community’s junior hockey team is the Lakefield Chiefs with </w:t>
      </w:r>
      <w:r w:rsidR="00A10C06" w:rsidRPr="001D1C76">
        <w:rPr>
          <w:rFonts w:ascii="Arial" w:eastAsia="Calibri" w:hAnsi="Arial" w:cs="Arial"/>
          <w:lang w:eastAsia="en-US"/>
        </w:rPr>
        <w:t xml:space="preserve">similar </w:t>
      </w:r>
      <w:r w:rsidRPr="001D1C76">
        <w:rPr>
          <w:rFonts w:ascii="Arial" w:eastAsia="Calibri" w:hAnsi="Arial" w:cs="Arial"/>
          <w:lang w:eastAsia="en-US"/>
        </w:rPr>
        <w:t>logo. There had not been any response to the issue from the First Peoples House of Learning</w:t>
      </w:r>
      <w:r w:rsidR="00A10C06" w:rsidRPr="001D1C76">
        <w:rPr>
          <w:rFonts w:ascii="Arial" w:eastAsia="Calibri" w:hAnsi="Arial" w:cs="Arial"/>
          <w:lang w:eastAsia="en-US"/>
        </w:rPr>
        <w:t xml:space="preserve">. </w:t>
      </w:r>
      <w:r w:rsidR="00A10C06" w:rsidRPr="001D1C76">
        <w:rPr>
          <w:rFonts w:ascii="Arial" w:eastAsia="Calibri" w:hAnsi="Arial" w:cs="Arial"/>
          <w:lang w:eastAsia="en-US"/>
        </w:rPr>
        <w:br/>
      </w:r>
      <w:r w:rsidR="00A10C06" w:rsidRPr="001D1C76">
        <w:rPr>
          <w:rFonts w:ascii="Arial" w:eastAsia="Calibri" w:hAnsi="Arial" w:cs="Arial"/>
          <w:lang w:eastAsia="en-US"/>
        </w:rPr>
        <w:br/>
        <w:t xml:space="preserve">Committee members again expressed varying opinions on the issue: it was expressed that some moral lens should be applied to keep some companies from participating in the job fair; another view was that there would be no dialogue if companies were excluded and students might want to work for certain employers to effect change. The Chair undertook to bring a group together for further discussion (ER&amp;A, Career Centre, </w:t>
      </w:r>
      <w:proofErr w:type="gramStart"/>
      <w:r w:rsidR="00A10C06" w:rsidRPr="001D1C76">
        <w:rPr>
          <w:rFonts w:ascii="Arial" w:eastAsia="Calibri" w:hAnsi="Arial" w:cs="Arial"/>
          <w:lang w:eastAsia="en-US"/>
        </w:rPr>
        <w:t>TCSA</w:t>
      </w:r>
      <w:proofErr w:type="gramEnd"/>
      <w:r w:rsidR="00A10C06" w:rsidRPr="001D1C76">
        <w:rPr>
          <w:rFonts w:ascii="Arial" w:eastAsia="Calibri" w:hAnsi="Arial" w:cs="Arial"/>
          <w:lang w:eastAsia="en-US"/>
        </w:rPr>
        <w:t xml:space="preserve">). Carry-forward. </w:t>
      </w:r>
      <w:r w:rsidR="00E95C07" w:rsidRPr="001D1C76">
        <w:rPr>
          <w:rFonts w:ascii="Arial" w:eastAsia="Calibri" w:hAnsi="Arial" w:cs="Arial"/>
          <w:lang w:eastAsia="en-US"/>
        </w:rPr>
        <w:br/>
      </w:r>
      <w:r w:rsidR="00E95C07" w:rsidRPr="001D1C76">
        <w:rPr>
          <w:rFonts w:ascii="Arial" w:eastAsia="Calibri" w:hAnsi="Arial" w:cs="Arial"/>
          <w:lang w:eastAsia="en-US"/>
        </w:rPr>
        <w:br/>
        <w:t xml:space="preserve">(Discussion followed about Trent’s sword logo and a proposed mascot for Trent. The sword was Champlain’s sword not Arthurian Excalibur which evokes Christian and Crusader themes. The recent Israeli Apartheid Week was also briefly discussed.) </w:t>
      </w:r>
    </w:p>
    <w:p w:rsidR="00581A5A" w:rsidRDefault="00836F4A" w:rsidP="00581A5A">
      <w:pPr>
        <w:pStyle w:val="Heading3"/>
        <w:numPr>
          <w:ilvl w:val="0"/>
          <w:numId w:val="10"/>
        </w:numPr>
      </w:pPr>
      <w:r w:rsidRPr="001D1C76">
        <w:t>Other Business</w:t>
      </w:r>
    </w:p>
    <w:p w:rsidR="00836F4A" w:rsidRPr="00581A5A" w:rsidRDefault="00836F4A" w:rsidP="00836F4A">
      <w:pPr>
        <w:spacing w:after="200"/>
        <w:contextualSpacing/>
        <w:rPr>
          <w:rFonts w:ascii="Arial" w:eastAsia="Calibri" w:hAnsi="Arial" w:cs="Arial"/>
          <w:u w:val="single"/>
          <w:lang w:eastAsia="en-US"/>
        </w:rPr>
      </w:pPr>
      <w:r w:rsidRPr="001D1C76">
        <w:rPr>
          <w:rFonts w:ascii="Arial" w:eastAsia="Calibri" w:hAnsi="Arial" w:cs="Arial"/>
          <w:lang w:eastAsia="en-US"/>
        </w:rPr>
        <w:t>None.</w:t>
      </w:r>
    </w:p>
    <w:p w:rsidR="00581A5A" w:rsidRDefault="00033089" w:rsidP="00581A5A">
      <w:pPr>
        <w:pStyle w:val="Heading3"/>
        <w:numPr>
          <w:ilvl w:val="0"/>
          <w:numId w:val="10"/>
        </w:numPr>
      </w:pPr>
      <w:r w:rsidRPr="001D1C76">
        <w:t>Adjournment</w:t>
      </w:r>
    </w:p>
    <w:p w:rsidR="00911C77" w:rsidRPr="00581A5A" w:rsidRDefault="00C22A29" w:rsidP="00581A5A">
      <w:pPr>
        <w:spacing w:after="200"/>
        <w:contextualSpacing/>
        <w:rPr>
          <w:rFonts w:ascii="Arial" w:eastAsia="Calibri" w:hAnsi="Arial" w:cs="Arial"/>
          <w:u w:val="single"/>
          <w:lang w:eastAsia="en-US"/>
        </w:rPr>
      </w:pPr>
      <w:r w:rsidRPr="001D1C76">
        <w:rPr>
          <w:rFonts w:ascii="Arial" w:eastAsia="Calibri" w:hAnsi="Arial" w:cs="Arial"/>
          <w:lang w:eastAsia="en-US"/>
        </w:rPr>
        <w:t xml:space="preserve">The </w:t>
      </w:r>
      <w:r w:rsidR="00DD13CA" w:rsidRPr="001D1C76">
        <w:rPr>
          <w:rFonts w:ascii="Arial" w:eastAsia="Calibri" w:hAnsi="Arial" w:cs="Arial"/>
          <w:lang w:eastAsia="en-US"/>
        </w:rPr>
        <w:t>meeting</w:t>
      </w:r>
      <w:r w:rsidRPr="001D1C76">
        <w:rPr>
          <w:rFonts w:ascii="Arial" w:eastAsia="Calibri" w:hAnsi="Arial" w:cs="Arial"/>
          <w:lang w:eastAsia="en-US"/>
        </w:rPr>
        <w:t xml:space="preserve"> was</w:t>
      </w:r>
      <w:r w:rsidR="00DD13CA" w:rsidRPr="001D1C76">
        <w:rPr>
          <w:rFonts w:ascii="Arial" w:eastAsia="Calibri" w:hAnsi="Arial" w:cs="Arial"/>
          <w:lang w:eastAsia="en-US"/>
        </w:rPr>
        <w:t xml:space="preserve"> adjourned at 1</w:t>
      </w:r>
      <w:r w:rsidR="005E5519" w:rsidRPr="001D1C76">
        <w:rPr>
          <w:rFonts w:ascii="Arial" w:eastAsia="Calibri" w:hAnsi="Arial" w:cs="Arial"/>
          <w:lang w:eastAsia="en-US"/>
        </w:rPr>
        <w:t>2</w:t>
      </w:r>
      <w:r w:rsidR="00DD13CA" w:rsidRPr="001D1C76">
        <w:rPr>
          <w:rFonts w:ascii="Arial" w:eastAsia="Calibri" w:hAnsi="Arial" w:cs="Arial"/>
          <w:lang w:eastAsia="en-US"/>
        </w:rPr>
        <w:t>:</w:t>
      </w:r>
      <w:r w:rsidR="005E5519" w:rsidRPr="001D1C76">
        <w:rPr>
          <w:rFonts w:ascii="Arial" w:eastAsia="Calibri" w:hAnsi="Arial" w:cs="Arial"/>
          <w:lang w:eastAsia="en-US"/>
        </w:rPr>
        <w:t>0</w:t>
      </w:r>
      <w:r w:rsidR="006368EA" w:rsidRPr="001D1C76">
        <w:rPr>
          <w:rFonts w:ascii="Arial" w:eastAsia="Calibri" w:hAnsi="Arial" w:cs="Arial"/>
          <w:lang w:eastAsia="en-US"/>
        </w:rPr>
        <w:t>0</w:t>
      </w:r>
      <w:r w:rsidRPr="001D1C76">
        <w:rPr>
          <w:rFonts w:ascii="Arial" w:eastAsia="Calibri" w:hAnsi="Arial" w:cs="Arial"/>
          <w:lang w:eastAsia="en-US"/>
        </w:rPr>
        <w:t xml:space="preserve"> </w:t>
      </w:r>
      <w:r w:rsidR="005E5519" w:rsidRPr="001D1C76">
        <w:rPr>
          <w:rFonts w:ascii="Arial" w:eastAsia="Calibri" w:hAnsi="Arial" w:cs="Arial"/>
          <w:lang w:eastAsia="en-US"/>
        </w:rPr>
        <w:t>p</w:t>
      </w:r>
      <w:r w:rsidR="00703905" w:rsidRPr="001D1C76">
        <w:rPr>
          <w:rFonts w:ascii="Arial" w:eastAsia="Calibri" w:hAnsi="Arial" w:cs="Arial"/>
          <w:lang w:eastAsia="en-US"/>
        </w:rPr>
        <w:t>.m.</w:t>
      </w:r>
    </w:p>
    <w:sectPr w:rsidR="00911C77" w:rsidRPr="00581A5A" w:rsidSect="001D1C76">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140" w:rsidRDefault="00A92140">
      <w:r>
        <w:separator/>
      </w:r>
    </w:p>
  </w:endnote>
  <w:endnote w:type="continuationSeparator" w:id="0">
    <w:p w:rsidR="00A92140" w:rsidRDefault="00A9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AC" w:rsidRDefault="00D13BAC"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3BAC" w:rsidRDefault="00D13BAC"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BAC" w:rsidRDefault="00D13BAC"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62F8">
      <w:rPr>
        <w:rStyle w:val="PageNumber"/>
        <w:noProof/>
      </w:rPr>
      <w:t>4</w:t>
    </w:r>
    <w:r>
      <w:rPr>
        <w:rStyle w:val="PageNumber"/>
      </w:rPr>
      <w:fldChar w:fldCharType="end"/>
    </w:r>
  </w:p>
  <w:p w:rsidR="00D13BAC" w:rsidRDefault="00D13BAC"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140" w:rsidRDefault="00A92140">
      <w:r>
        <w:separator/>
      </w:r>
    </w:p>
  </w:footnote>
  <w:footnote w:type="continuationSeparator" w:id="0">
    <w:p w:rsidR="00A92140" w:rsidRDefault="00A92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C18AA"/>
    <w:multiLevelType w:val="hybridMultilevel"/>
    <w:tmpl w:val="B484A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41427F"/>
    <w:multiLevelType w:val="hybridMultilevel"/>
    <w:tmpl w:val="C33C8AB4"/>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30751FC"/>
    <w:multiLevelType w:val="hybridMultilevel"/>
    <w:tmpl w:val="D0CCCF12"/>
    <w:lvl w:ilvl="0" w:tplc="92961262">
      <w:start w:val="1"/>
      <w:numFmt w:val="bullet"/>
      <w:lvlText w:val="•"/>
      <w:lvlJc w:val="left"/>
      <w:pPr>
        <w:tabs>
          <w:tab w:val="num" w:pos="720"/>
        </w:tabs>
        <w:ind w:left="720" w:hanging="360"/>
      </w:pPr>
      <w:rPr>
        <w:rFonts w:ascii="Times New Roman" w:hAnsi="Times New Roman" w:hint="default"/>
      </w:rPr>
    </w:lvl>
    <w:lvl w:ilvl="1" w:tplc="94DAF35E" w:tentative="1">
      <w:start w:val="1"/>
      <w:numFmt w:val="bullet"/>
      <w:lvlText w:val="•"/>
      <w:lvlJc w:val="left"/>
      <w:pPr>
        <w:tabs>
          <w:tab w:val="num" w:pos="1440"/>
        </w:tabs>
        <w:ind w:left="1440" w:hanging="360"/>
      </w:pPr>
      <w:rPr>
        <w:rFonts w:ascii="Times New Roman" w:hAnsi="Times New Roman" w:hint="default"/>
      </w:rPr>
    </w:lvl>
    <w:lvl w:ilvl="2" w:tplc="0FD26974" w:tentative="1">
      <w:start w:val="1"/>
      <w:numFmt w:val="bullet"/>
      <w:lvlText w:val="•"/>
      <w:lvlJc w:val="left"/>
      <w:pPr>
        <w:tabs>
          <w:tab w:val="num" w:pos="2160"/>
        </w:tabs>
        <w:ind w:left="2160" w:hanging="360"/>
      </w:pPr>
      <w:rPr>
        <w:rFonts w:ascii="Times New Roman" w:hAnsi="Times New Roman" w:hint="default"/>
      </w:rPr>
    </w:lvl>
    <w:lvl w:ilvl="3" w:tplc="ECF4F2A4" w:tentative="1">
      <w:start w:val="1"/>
      <w:numFmt w:val="bullet"/>
      <w:lvlText w:val="•"/>
      <w:lvlJc w:val="left"/>
      <w:pPr>
        <w:tabs>
          <w:tab w:val="num" w:pos="2880"/>
        </w:tabs>
        <w:ind w:left="2880" w:hanging="360"/>
      </w:pPr>
      <w:rPr>
        <w:rFonts w:ascii="Times New Roman" w:hAnsi="Times New Roman" w:hint="default"/>
      </w:rPr>
    </w:lvl>
    <w:lvl w:ilvl="4" w:tplc="2BE8D132" w:tentative="1">
      <w:start w:val="1"/>
      <w:numFmt w:val="bullet"/>
      <w:lvlText w:val="•"/>
      <w:lvlJc w:val="left"/>
      <w:pPr>
        <w:tabs>
          <w:tab w:val="num" w:pos="3600"/>
        </w:tabs>
        <w:ind w:left="3600" w:hanging="360"/>
      </w:pPr>
      <w:rPr>
        <w:rFonts w:ascii="Times New Roman" w:hAnsi="Times New Roman" w:hint="default"/>
      </w:rPr>
    </w:lvl>
    <w:lvl w:ilvl="5" w:tplc="28B8685C" w:tentative="1">
      <w:start w:val="1"/>
      <w:numFmt w:val="bullet"/>
      <w:lvlText w:val="•"/>
      <w:lvlJc w:val="left"/>
      <w:pPr>
        <w:tabs>
          <w:tab w:val="num" w:pos="4320"/>
        </w:tabs>
        <w:ind w:left="4320" w:hanging="360"/>
      </w:pPr>
      <w:rPr>
        <w:rFonts w:ascii="Times New Roman" w:hAnsi="Times New Roman" w:hint="default"/>
      </w:rPr>
    </w:lvl>
    <w:lvl w:ilvl="6" w:tplc="F9B671C8" w:tentative="1">
      <w:start w:val="1"/>
      <w:numFmt w:val="bullet"/>
      <w:lvlText w:val="•"/>
      <w:lvlJc w:val="left"/>
      <w:pPr>
        <w:tabs>
          <w:tab w:val="num" w:pos="5040"/>
        </w:tabs>
        <w:ind w:left="5040" w:hanging="360"/>
      </w:pPr>
      <w:rPr>
        <w:rFonts w:ascii="Times New Roman" w:hAnsi="Times New Roman" w:hint="default"/>
      </w:rPr>
    </w:lvl>
    <w:lvl w:ilvl="7" w:tplc="6618FDF0" w:tentative="1">
      <w:start w:val="1"/>
      <w:numFmt w:val="bullet"/>
      <w:lvlText w:val="•"/>
      <w:lvlJc w:val="left"/>
      <w:pPr>
        <w:tabs>
          <w:tab w:val="num" w:pos="5760"/>
        </w:tabs>
        <w:ind w:left="5760" w:hanging="360"/>
      </w:pPr>
      <w:rPr>
        <w:rFonts w:ascii="Times New Roman" w:hAnsi="Times New Roman" w:hint="default"/>
      </w:rPr>
    </w:lvl>
    <w:lvl w:ilvl="8" w:tplc="ABD0FD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4E00C2F"/>
    <w:multiLevelType w:val="hybridMultilevel"/>
    <w:tmpl w:val="46F478D8"/>
    <w:lvl w:ilvl="0" w:tplc="10090001">
      <w:start w:val="1"/>
      <w:numFmt w:val="bullet"/>
      <w:lvlText w:val=""/>
      <w:lvlJc w:val="left"/>
      <w:pPr>
        <w:tabs>
          <w:tab w:val="num" w:pos="1429"/>
        </w:tabs>
        <w:ind w:left="1429" w:hanging="360"/>
      </w:pPr>
      <w:rPr>
        <w:rFonts w:ascii="Symbol" w:hAnsi="Symbol" w:hint="default"/>
      </w:rPr>
    </w:lvl>
    <w:lvl w:ilvl="1" w:tplc="10090003" w:tentative="1">
      <w:start w:val="1"/>
      <w:numFmt w:val="bullet"/>
      <w:lvlText w:val="o"/>
      <w:lvlJc w:val="left"/>
      <w:pPr>
        <w:tabs>
          <w:tab w:val="num" w:pos="2149"/>
        </w:tabs>
        <w:ind w:left="2149" w:hanging="360"/>
      </w:pPr>
      <w:rPr>
        <w:rFonts w:ascii="Courier New" w:hAnsi="Courier New" w:cs="Courier New" w:hint="default"/>
      </w:rPr>
    </w:lvl>
    <w:lvl w:ilvl="2" w:tplc="10090005" w:tentative="1">
      <w:start w:val="1"/>
      <w:numFmt w:val="bullet"/>
      <w:lvlText w:val=""/>
      <w:lvlJc w:val="left"/>
      <w:pPr>
        <w:tabs>
          <w:tab w:val="num" w:pos="2869"/>
        </w:tabs>
        <w:ind w:left="2869" w:hanging="360"/>
      </w:pPr>
      <w:rPr>
        <w:rFonts w:ascii="Wingdings" w:hAnsi="Wingdings" w:hint="default"/>
      </w:rPr>
    </w:lvl>
    <w:lvl w:ilvl="3" w:tplc="10090001" w:tentative="1">
      <w:start w:val="1"/>
      <w:numFmt w:val="bullet"/>
      <w:lvlText w:val=""/>
      <w:lvlJc w:val="left"/>
      <w:pPr>
        <w:tabs>
          <w:tab w:val="num" w:pos="3589"/>
        </w:tabs>
        <w:ind w:left="3589" w:hanging="360"/>
      </w:pPr>
      <w:rPr>
        <w:rFonts w:ascii="Symbol" w:hAnsi="Symbol" w:hint="default"/>
      </w:rPr>
    </w:lvl>
    <w:lvl w:ilvl="4" w:tplc="10090003" w:tentative="1">
      <w:start w:val="1"/>
      <w:numFmt w:val="bullet"/>
      <w:lvlText w:val="o"/>
      <w:lvlJc w:val="left"/>
      <w:pPr>
        <w:tabs>
          <w:tab w:val="num" w:pos="4309"/>
        </w:tabs>
        <w:ind w:left="4309" w:hanging="360"/>
      </w:pPr>
      <w:rPr>
        <w:rFonts w:ascii="Courier New" w:hAnsi="Courier New" w:cs="Courier New" w:hint="default"/>
      </w:rPr>
    </w:lvl>
    <w:lvl w:ilvl="5" w:tplc="10090005" w:tentative="1">
      <w:start w:val="1"/>
      <w:numFmt w:val="bullet"/>
      <w:lvlText w:val=""/>
      <w:lvlJc w:val="left"/>
      <w:pPr>
        <w:tabs>
          <w:tab w:val="num" w:pos="5029"/>
        </w:tabs>
        <w:ind w:left="5029" w:hanging="360"/>
      </w:pPr>
      <w:rPr>
        <w:rFonts w:ascii="Wingdings" w:hAnsi="Wingdings" w:hint="default"/>
      </w:rPr>
    </w:lvl>
    <w:lvl w:ilvl="6" w:tplc="10090001" w:tentative="1">
      <w:start w:val="1"/>
      <w:numFmt w:val="bullet"/>
      <w:lvlText w:val=""/>
      <w:lvlJc w:val="left"/>
      <w:pPr>
        <w:tabs>
          <w:tab w:val="num" w:pos="5749"/>
        </w:tabs>
        <w:ind w:left="5749" w:hanging="360"/>
      </w:pPr>
      <w:rPr>
        <w:rFonts w:ascii="Symbol" w:hAnsi="Symbol" w:hint="default"/>
      </w:rPr>
    </w:lvl>
    <w:lvl w:ilvl="7" w:tplc="10090003" w:tentative="1">
      <w:start w:val="1"/>
      <w:numFmt w:val="bullet"/>
      <w:lvlText w:val="o"/>
      <w:lvlJc w:val="left"/>
      <w:pPr>
        <w:tabs>
          <w:tab w:val="num" w:pos="6469"/>
        </w:tabs>
        <w:ind w:left="6469" w:hanging="360"/>
      </w:pPr>
      <w:rPr>
        <w:rFonts w:ascii="Courier New" w:hAnsi="Courier New" w:cs="Courier New" w:hint="default"/>
      </w:rPr>
    </w:lvl>
    <w:lvl w:ilvl="8" w:tplc="10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981789C"/>
    <w:multiLevelType w:val="hybridMultilevel"/>
    <w:tmpl w:val="79F06A0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5041A68"/>
    <w:multiLevelType w:val="hybridMultilevel"/>
    <w:tmpl w:val="D2A8F206"/>
    <w:lvl w:ilvl="0" w:tplc="ED380C50">
      <w:numFmt w:val="bullet"/>
      <w:lvlText w:val="-"/>
      <w:lvlJc w:val="left"/>
      <w:pPr>
        <w:ind w:left="1069" w:hanging="360"/>
      </w:pPr>
      <w:rPr>
        <w:rFonts w:ascii="Times New Roman" w:eastAsia="Calibri" w:hAnsi="Times New Roman" w:cs="Times New Roman"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6" w15:restartNumberingAfterBreak="0">
    <w:nsid w:val="65BF27D1"/>
    <w:multiLevelType w:val="hybridMultilevel"/>
    <w:tmpl w:val="B694FF06"/>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6FED3292"/>
    <w:multiLevelType w:val="hybridMultilevel"/>
    <w:tmpl w:val="089495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312E09"/>
    <w:multiLevelType w:val="hybridMultilevel"/>
    <w:tmpl w:val="AA180D52"/>
    <w:lvl w:ilvl="0" w:tplc="55B0A744">
      <w:start w:val="1"/>
      <w:numFmt w:val="bullet"/>
      <w:lvlText w:val="•"/>
      <w:lvlJc w:val="left"/>
      <w:pPr>
        <w:tabs>
          <w:tab w:val="num" w:pos="720"/>
        </w:tabs>
        <w:ind w:left="720" w:hanging="360"/>
      </w:pPr>
      <w:rPr>
        <w:rFonts w:ascii="Times New Roman" w:hAnsi="Times New Roman" w:hint="default"/>
      </w:rPr>
    </w:lvl>
    <w:lvl w:ilvl="1" w:tplc="4C0CCD24" w:tentative="1">
      <w:start w:val="1"/>
      <w:numFmt w:val="bullet"/>
      <w:lvlText w:val="•"/>
      <w:lvlJc w:val="left"/>
      <w:pPr>
        <w:tabs>
          <w:tab w:val="num" w:pos="1440"/>
        </w:tabs>
        <w:ind w:left="1440" w:hanging="360"/>
      </w:pPr>
      <w:rPr>
        <w:rFonts w:ascii="Times New Roman" w:hAnsi="Times New Roman" w:hint="default"/>
      </w:rPr>
    </w:lvl>
    <w:lvl w:ilvl="2" w:tplc="756C4490" w:tentative="1">
      <w:start w:val="1"/>
      <w:numFmt w:val="bullet"/>
      <w:lvlText w:val="•"/>
      <w:lvlJc w:val="left"/>
      <w:pPr>
        <w:tabs>
          <w:tab w:val="num" w:pos="2160"/>
        </w:tabs>
        <w:ind w:left="2160" w:hanging="360"/>
      </w:pPr>
      <w:rPr>
        <w:rFonts w:ascii="Times New Roman" w:hAnsi="Times New Roman" w:hint="default"/>
      </w:rPr>
    </w:lvl>
    <w:lvl w:ilvl="3" w:tplc="BA34FF68" w:tentative="1">
      <w:start w:val="1"/>
      <w:numFmt w:val="bullet"/>
      <w:lvlText w:val="•"/>
      <w:lvlJc w:val="left"/>
      <w:pPr>
        <w:tabs>
          <w:tab w:val="num" w:pos="2880"/>
        </w:tabs>
        <w:ind w:left="2880" w:hanging="360"/>
      </w:pPr>
      <w:rPr>
        <w:rFonts w:ascii="Times New Roman" w:hAnsi="Times New Roman" w:hint="default"/>
      </w:rPr>
    </w:lvl>
    <w:lvl w:ilvl="4" w:tplc="EC10BA7A">
      <w:start w:val="159"/>
      <w:numFmt w:val="bullet"/>
      <w:lvlText w:val="»"/>
      <w:lvlJc w:val="left"/>
      <w:pPr>
        <w:tabs>
          <w:tab w:val="num" w:pos="3600"/>
        </w:tabs>
        <w:ind w:left="3600" w:hanging="360"/>
      </w:pPr>
      <w:rPr>
        <w:rFonts w:ascii="Times New Roman" w:hAnsi="Times New Roman" w:hint="default"/>
      </w:rPr>
    </w:lvl>
    <w:lvl w:ilvl="5" w:tplc="5EE6F578" w:tentative="1">
      <w:start w:val="1"/>
      <w:numFmt w:val="bullet"/>
      <w:lvlText w:val="•"/>
      <w:lvlJc w:val="left"/>
      <w:pPr>
        <w:tabs>
          <w:tab w:val="num" w:pos="4320"/>
        </w:tabs>
        <w:ind w:left="4320" w:hanging="360"/>
      </w:pPr>
      <w:rPr>
        <w:rFonts w:ascii="Times New Roman" w:hAnsi="Times New Roman" w:hint="default"/>
      </w:rPr>
    </w:lvl>
    <w:lvl w:ilvl="6" w:tplc="A42CA18E" w:tentative="1">
      <w:start w:val="1"/>
      <w:numFmt w:val="bullet"/>
      <w:lvlText w:val="•"/>
      <w:lvlJc w:val="left"/>
      <w:pPr>
        <w:tabs>
          <w:tab w:val="num" w:pos="5040"/>
        </w:tabs>
        <w:ind w:left="5040" w:hanging="360"/>
      </w:pPr>
      <w:rPr>
        <w:rFonts w:ascii="Times New Roman" w:hAnsi="Times New Roman" w:hint="default"/>
      </w:rPr>
    </w:lvl>
    <w:lvl w:ilvl="7" w:tplc="4F54DD6C" w:tentative="1">
      <w:start w:val="1"/>
      <w:numFmt w:val="bullet"/>
      <w:lvlText w:val="•"/>
      <w:lvlJc w:val="left"/>
      <w:pPr>
        <w:tabs>
          <w:tab w:val="num" w:pos="5760"/>
        </w:tabs>
        <w:ind w:left="5760" w:hanging="360"/>
      </w:pPr>
      <w:rPr>
        <w:rFonts w:ascii="Times New Roman" w:hAnsi="Times New Roman" w:hint="default"/>
      </w:rPr>
    </w:lvl>
    <w:lvl w:ilvl="8" w:tplc="09F693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59C39A5"/>
    <w:multiLevelType w:val="hybridMultilevel"/>
    <w:tmpl w:val="00DEB4CE"/>
    <w:lvl w:ilvl="0" w:tplc="1009000F">
      <w:start w:val="1"/>
      <w:numFmt w:val="decimal"/>
      <w:lvlText w:val="%1."/>
      <w:lvlJc w:val="left"/>
      <w:pPr>
        <w:ind w:left="720" w:hanging="360"/>
      </w:pPr>
    </w:lvl>
    <w:lvl w:ilvl="1" w:tplc="8708B5C6">
      <w:start w:val="1"/>
      <w:numFmt w:val="lowerLetter"/>
      <w:lvlText w:val="%2."/>
      <w:lvlJc w:val="left"/>
      <w:pPr>
        <w:tabs>
          <w:tab w:val="num" w:pos="1440"/>
        </w:tabs>
        <w:ind w:left="1440" w:hanging="360"/>
      </w:pPr>
      <w:rPr>
        <w:rFonts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95E6FFB"/>
    <w:multiLevelType w:val="hybridMultilevel"/>
    <w:tmpl w:val="A894B3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080B85"/>
    <w:multiLevelType w:val="hybridMultilevel"/>
    <w:tmpl w:val="653AFF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2"/>
  </w:num>
  <w:num w:numId="4">
    <w:abstractNumId w:val="6"/>
  </w:num>
  <w:num w:numId="5">
    <w:abstractNumId w:val="9"/>
  </w:num>
  <w:num w:numId="6">
    <w:abstractNumId w:val="4"/>
  </w:num>
  <w:num w:numId="7">
    <w:abstractNumId w:val="5"/>
  </w:num>
  <w:num w:numId="8">
    <w:abstractNumId w:val="3"/>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259DE"/>
    <w:rsid w:val="0002747B"/>
    <w:rsid w:val="00031E1A"/>
    <w:rsid w:val="00033089"/>
    <w:rsid w:val="00047498"/>
    <w:rsid w:val="00050F43"/>
    <w:rsid w:val="00071F36"/>
    <w:rsid w:val="000737AF"/>
    <w:rsid w:val="00074112"/>
    <w:rsid w:val="00081C2E"/>
    <w:rsid w:val="00091EC7"/>
    <w:rsid w:val="000938A6"/>
    <w:rsid w:val="000953B4"/>
    <w:rsid w:val="000B5FE8"/>
    <w:rsid w:val="000C4BB1"/>
    <w:rsid w:val="000C6702"/>
    <w:rsid w:val="000D11AB"/>
    <w:rsid w:val="000D268A"/>
    <w:rsid w:val="000D367F"/>
    <w:rsid w:val="000E492D"/>
    <w:rsid w:val="000F25C9"/>
    <w:rsid w:val="001004D3"/>
    <w:rsid w:val="001025CE"/>
    <w:rsid w:val="00114B82"/>
    <w:rsid w:val="001157DB"/>
    <w:rsid w:val="00124EED"/>
    <w:rsid w:val="0012592F"/>
    <w:rsid w:val="00141336"/>
    <w:rsid w:val="00155B85"/>
    <w:rsid w:val="00164DEF"/>
    <w:rsid w:val="0017200F"/>
    <w:rsid w:val="00173FB6"/>
    <w:rsid w:val="00174D52"/>
    <w:rsid w:val="00186565"/>
    <w:rsid w:val="001A1BA8"/>
    <w:rsid w:val="001A25C5"/>
    <w:rsid w:val="001A5CC8"/>
    <w:rsid w:val="001A6A45"/>
    <w:rsid w:val="001B34E0"/>
    <w:rsid w:val="001C37AD"/>
    <w:rsid w:val="001C685E"/>
    <w:rsid w:val="001D013E"/>
    <w:rsid w:val="001D1C76"/>
    <w:rsid w:val="001D6FDD"/>
    <w:rsid w:val="001F25F9"/>
    <w:rsid w:val="001F3325"/>
    <w:rsid w:val="001F44AD"/>
    <w:rsid w:val="001F655C"/>
    <w:rsid w:val="00200261"/>
    <w:rsid w:val="00211389"/>
    <w:rsid w:val="002121C0"/>
    <w:rsid w:val="00216164"/>
    <w:rsid w:val="002243B7"/>
    <w:rsid w:val="002316C6"/>
    <w:rsid w:val="00234165"/>
    <w:rsid w:val="00255970"/>
    <w:rsid w:val="00257FC4"/>
    <w:rsid w:val="00276528"/>
    <w:rsid w:val="002866F9"/>
    <w:rsid w:val="00292649"/>
    <w:rsid w:val="0029516A"/>
    <w:rsid w:val="00295F48"/>
    <w:rsid w:val="002A0445"/>
    <w:rsid w:val="002A16AA"/>
    <w:rsid w:val="002B152D"/>
    <w:rsid w:val="002B196B"/>
    <w:rsid w:val="002C423F"/>
    <w:rsid w:val="002E025E"/>
    <w:rsid w:val="0030171F"/>
    <w:rsid w:val="00315ED1"/>
    <w:rsid w:val="003176F8"/>
    <w:rsid w:val="0032022B"/>
    <w:rsid w:val="00322684"/>
    <w:rsid w:val="00322E3E"/>
    <w:rsid w:val="003238EE"/>
    <w:rsid w:val="0038115F"/>
    <w:rsid w:val="003A10B7"/>
    <w:rsid w:val="003A33D3"/>
    <w:rsid w:val="003B2FBD"/>
    <w:rsid w:val="003B3F3D"/>
    <w:rsid w:val="003C5C94"/>
    <w:rsid w:val="003D1670"/>
    <w:rsid w:val="003E48EC"/>
    <w:rsid w:val="003E727C"/>
    <w:rsid w:val="003E75C5"/>
    <w:rsid w:val="004002FC"/>
    <w:rsid w:val="00401CF8"/>
    <w:rsid w:val="00410F81"/>
    <w:rsid w:val="004165E9"/>
    <w:rsid w:val="00425AAB"/>
    <w:rsid w:val="00436B1C"/>
    <w:rsid w:val="00440B56"/>
    <w:rsid w:val="0044111A"/>
    <w:rsid w:val="00446672"/>
    <w:rsid w:val="00447B6F"/>
    <w:rsid w:val="00453142"/>
    <w:rsid w:val="00456ABC"/>
    <w:rsid w:val="00460A82"/>
    <w:rsid w:val="00465F99"/>
    <w:rsid w:val="00470C2E"/>
    <w:rsid w:val="0047686C"/>
    <w:rsid w:val="00480EED"/>
    <w:rsid w:val="00496878"/>
    <w:rsid w:val="004A5D7A"/>
    <w:rsid w:val="004A5DC7"/>
    <w:rsid w:val="004A6D7E"/>
    <w:rsid w:val="004B7B44"/>
    <w:rsid w:val="004C4F6F"/>
    <w:rsid w:val="004D78B9"/>
    <w:rsid w:val="00524498"/>
    <w:rsid w:val="00524EBD"/>
    <w:rsid w:val="0054061D"/>
    <w:rsid w:val="00545EA8"/>
    <w:rsid w:val="00575DF9"/>
    <w:rsid w:val="00581A5A"/>
    <w:rsid w:val="0058308A"/>
    <w:rsid w:val="00586D2F"/>
    <w:rsid w:val="00593FA1"/>
    <w:rsid w:val="0059667F"/>
    <w:rsid w:val="005A15F3"/>
    <w:rsid w:val="005A2701"/>
    <w:rsid w:val="005A48D2"/>
    <w:rsid w:val="005B158F"/>
    <w:rsid w:val="005B3426"/>
    <w:rsid w:val="005B400D"/>
    <w:rsid w:val="005C2723"/>
    <w:rsid w:val="005C3624"/>
    <w:rsid w:val="005C3B84"/>
    <w:rsid w:val="005E3F27"/>
    <w:rsid w:val="005E5519"/>
    <w:rsid w:val="005F39B7"/>
    <w:rsid w:val="00602B18"/>
    <w:rsid w:val="00612E70"/>
    <w:rsid w:val="006368EA"/>
    <w:rsid w:val="00643999"/>
    <w:rsid w:val="00652B37"/>
    <w:rsid w:val="00657188"/>
    <w:rsid w:val="006574C9"/>
    <w:rsid w:val="00661506"/>
    <w:rsid w:val="00666A70"/>
    <w:rsid w:val="006759C0"/>
    <w:rsid w:val="00682F44"/>
    <w:rsid w:val="00684DEF"/>
    <w:rsid w:val="006852DB"/>
    <w:rsid w:val="00686A23"/>
    <w:rsid w:val="00693DD7"/>
    <w:rsid w:val="00693F3B"/>
    <w:rsid w:val="006A50A7"/>
    <w:rsid w:val="006A65F8"/>
    <w:rsid w:val="006B5644"/>
    <w:rsid w:val="006C2D07"/>
    <w:rsid w:val="006C5676"/>
    <w:rsid w:val="006D2E97"/>
    <w:rsid w:val="006D2F7E"/>
    <w:rsid w:val="006F0762"/>
    <w:rsid w:val="006F0F4B"/>
    <w:rsid w:val="00703905"/>
    <w:rsid w:val="00710607"/>
    <w:rsid w:val="007259BA"/>
    <w:rsid w:val="007269AB"/>
    <w:rsid w:val="007307B1"/>
    <w:rsid w:val="007411A9"/>
    <w:rsid w:val="00741698"/>
    <w:rsid w:val="00747ADD"/>
    <w:rsid w:val="00784E74"/>
    <w:rsid w:val="00785D6F"/>
    <w:rsid w:val="00791875"/>
    <w:rsid w:val="0079281E"/>
    <w:rsid w:val="0079644C"/>
    <w:rsid w:val="007A54CF"/>
    <w:rsid w:val="007B2BE8"/>
    <w:rsid w:val="007B3A0C"/>
    <w:rsid w:val="007B7298"/>
    <w:rsid w:val="007D7A1E"/>
    <w:rsid w:val="007E2B36"/>
    <w:rsid w:val="007F07CE"/>
    <w:rsid w:val="008062D1"/>
    <w:rsid w:val="00810F18"/>
    <w:rsid w:val="00816DBF"/>
    <w:rsid w:val="00826BED"/>
    <w:rsid w:val="00827311"/>
    <w:rsid w:val="00835982"/>
    <w:rsid w:val="00836F4A"/>
    <w:rsid w:val="0084323F"/>
    <w:rsid w:val="00851C22"/>
    <w:rsid w:val="00873410"/>
    <w:rsid w:val="00881D47"/>
    <w:rsid w:val="008853A1"/>
    <w:rsid w:val="0089249E"/>
    <w:rsid w:val="008A698D"/>
    <w:rsid w:val="008A6C38"/>
    <w:rsid w:val="008B445D"/>
    <w:rsid w:val="008B64A8"/>
    <w:rsid w:val="008B7A38"/>
    <w:rsid w:val="008C322D"/>
    <w:rsid w:val="008D147F"/>
    <w:rsid w:val="008D5560"/>
    <w:rsid w:val="008D64F4"/>
    <w:rsid w:val="008E12A4"/>
    <w:rsid w:val="008E17DC"/>
    <w:rsid w:val="008E72BC"/>
    <w:rsid w:val="008F56F7"/>
    <w:rsid w:val="008F62F8"/>
    <w:rsid w:val="008F697A"/>
    <w:rsid w:val="009061A8"/>
    <w:rsid w:val="00907782"/>
    <w:rsid w:val="00911C03"/>
    <w:rsid w:val="00911C77"/>
    <w:rsid w:val="009211B1"/>
    <w:rsid w:val="00922E4D"/>
    <w:rsid w:val="00933549"/>
    <w:rsid w:val="009416F9"/>
    <w:rsid w:val="00953379"/>
    <w:rsid w:val="009645C0"/>
    <w:rsid w:val="00964C7C"/>
    <w:rsid w:val="00970105"/>
    <w:rsid w:val="00977288"/>
    <w:rsid w:val="009773DC"/>
    <w:rsid w:val="00981046"/>
    <w:rsid w:val="009907AF"/>
    <w:rsid w:val="009B0812"/>
    <w:rsid w:val="009B1BC0"/>
    <w:rsid w:val="009B71C5"/>
    <w:rsid w:val="009C3DE5"/>
    <w:rsid w:val="009C5203"/>
    <w:rsid w:val="009C7779"/>
    <w:rsid w:val="009F1C09"/>
    <w:rsid w:val="00A05968"/>
    <w:rsid w:val="00A10C06"/>
    <w:rsid w:val="00A14206"/>
    <w:rsid w:val="00A22D75"/>
    <w:rsid w:val="00A24A72"/>
    <w:rsid w:val="00A423D5"/>
    <w:rsid w:val="00A43EBA"/>
    <w:rsid w:val="00A5640E"/>
    <w:rsid w:val="00A63A54"/>
    <w:rsid w:val="00A72E3B"/>
    <w:rsid w:val="00A746DB"/>
    <w:rsid w:val="00A87C9A"/>
    <w:rsid w:val="00A92140"/>
    <w:rsid w:val="00AB100B"/>
    <w:rsid w:val="00AD08F9"/>
    <w:rsid w:val="00AD0AB0"/>
    <w:rsid w:val="00AD1AA9"/>
    <w:rsid w:val="00AE2E06"/>
    <w:rsid w:val="00AE5662"/>
    <w:rsid w:val="00AE5CF3"/>
    <w:rsid w:val="00AF4DDE"/>
    <w:rsid w:val="00AF5289"/>
    <w:rsid w:val="00B03F11"/>
    <w:rsid w:val="00B13778"/>
    <w:rsid w:val="00B16AF8"/>
    <w:rsid w:val="00B2338C"/>
    <w:rsid w:val="00B24DBA"/>
    <w:rsid w:val="00B349C3"/>
    <w:rsid w:val="00B441CF"/>
    <w:rsid w:val="00B4665C"/>
    <w:rsid w:val="00B6144B"/>
    <w:rsid w:val="00B649B0"/>
    <w:rsid w:val="00B64B39"/>
    <w:rsid w:val="00B80F45"/>
    <w:rsid w:val="00B97434"/>
    <w:rsid w:val="00BA44BE"/>
    <w:rsid w:val="00BA53E8"/>
    <w:rsid w:val="00BA6D7A"/>
    <w:rsid w:val="00BA6DFE"/>
    <w:rsid w:val="00BB19CD"/>
    <w:rsid w:val="00BC13F6"/>
    <w:rsid w:val="00BC3BAB"/>
    <w:rsid w:val="00BC6455"/>
    <w:rsid w:val="00BD1316"/>
    <w:rsid w:val="00BD2FD2"/>
    <w:rsid w:val="00BE3807"/>
    <w:rsid w:val="00BE7A7C"/>
    <w:rsid w:val="00BF065C"/>
    <w:rsid w:val="00C07742"/>
    <w:rsid w:val="00C1067B"/>
    <w:rsid w:val="00C13555"/>
    <w:rsid w:val="00C22A29"/>
    <w:rsid w:val="00C22D02"/>
    <w:rsid w:val="00C33540"/>
    <w:rsid w:val="00C368A4"/>
    <w:rsid w:val="00C37E1D"/>
    <w:rsid w:val="00C65475"/>
    <w:rsid w:val="00C66229"/>
    <w:rsid w:val="00C85543"/>
    <w:rsid w:val="00CA06B9"/>
    <w:rsid w:val="00CB035A"/>
    <w:rsid w:val="00CB0EF6"/>
    <w:rsid w:val="00CB1EC1"/>
    <w:rsid w:val="00CB292D"/>
    <w:rsid w:val="00CC0761"/>
    <w:rsid w:val="00CC07AA"/>
    <w:rsid w:val="00CC6097"/>
    <w:rsid w:val="00CD1F2F"/>
    <w:rsid w:val="00CD556F"/>
    <w:rsid w:val="00CF2C2D"/>
    <w:rsid w:val="00CF4167"/>
    <w:rsid w:val="00D01E5A"/>
    <w:rsid w:val="00D02D3F"/>
    <w:rsid w:val="00D13BAC"/>
    <w:rsid w:val="00D2317A"/>
    <w:rsid w:val="00D26F6C"/>
    <w:rsid w:val="00D429F0"/>
    <w:rsid w:val="00D61F45"/>
    <w:rsid w:val="00D630C8"/>
    <w:rsid w:val="00D67FAF"/>
    <w:rsid w:val="00D95E22"/>
    <w:rsid w:val="00DB0ECC"/>
    <w:rsid w:val="00DC1669"/>
    <w:rsid w:val="00DC1732"/>
    <w:rsid w:val="00DC3B6F"/>
    <w:rsid w:val="00DC60F5"/>
    <w:rsid w:val="00DC75A2"/>
    <w:rsid w:val="00DD13CA"/>
    <w:rsid w:val="00DD18F5"/>
    <w:rsid w:val="00DD1F58"/>
    <w:rsid w:val="00DD51B1"/>
    <w:rsid w:val="00DD6405"/>
    <w:rsid w:val="00DE3FBC"/>
    <w:rsid w:val="00DE7036"/>
    <w:rsid w:val="00DF45D9"/>
    <w:rsid w:val="00DF515F"/>
    <w:rsid w:val="00DF7217"/>
    <w:rsid w:val="00E0151F"/>
    <w:rsid w:val="00E0749C"/>
    <w:rsid w:val="00E13CB5"/>
    <w:rsid w:val="00E15F5D"/>
    <w:rsid w:val="00E37C09"/>
    <w:rsid w:val="00E4163B"/>
    <w:rsid w:val="00E41BC9"/>
    <w:rsid w:val="00E50051"/>
    <w:rsid w:val="00E5677D"/>
    <w:rsid w:val="00E57787"/>
    <w:rsid w:val="00E6125F"/>
    <w:rsid w:val="00E745BB"/>
    <w:rsid w:val="00E74FBE"/>
    <w:rsid w:val="00E80986"/>
    <w:rsid w:val="00E902C2"/>
    <w:rsid w:val="00E95C07"/>
    <w:rsid w:val="00EA1F98"/>
    <w:rsid w:val="00EA75FB"/>
    <w:rsid w:val="00EB0BB2"/>
    <w:rsid w:val="00EB701F"/>
    <w:rsid w:val="00EC38B3"/>
    <w:rsid w:val="00ED4E8F"/>
    <w:rsid w:val="00EE1DD1"/>
    <w:rsid w:val="00EE2C87"/>
    <w:rsid w:val="00EE5184"/>
    <w:rsid w:val="00F0242B"/>
    <w:rsid w:val="00F02E03"/>
    <w:rsid w:val="00F03ECC"/>
    <w:rsid w:val="00F04243"/>
    <w:rsid w:val="00F055D7"/>
    <w:rsid w:val="00F11C27"/>
    <w:rsid w:val="00F13AC9"/>
    <w:rsid w:val="00F2773B"/>
    <w:rsid w:val="00F361F1"/>
    <w:rsid w:val="00F43BFB"/>
    <w:rsid w:val="00F45643"/>
    <w:rsid w:val="00F51B08"/>
    <w:rsid w:val="00F67638"/>
    <w:rsid w:val="00F7194C"/>
    <w:rsid w:val="00F83B61"/>
    <w:rsid w:val="00F858B8"/>
    <w:rsid w:val="00F875C8"/>
    <w:rsid w:val="00F877F5"/>
    <w:rsid w:val="00F9091E"/>
    <w:rsid w:val="00FA71F5"/>
    <w:rsid w:val="00FB0A68"/>
    <w:rsid w:val="00FB1F9B"/>
    <w:rsid w:val="00FC2838"/>
    <w:rsid w:val="00FD4FF9"/>
    <w:rsid w:val="00FE1E11"/>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0A88E25-A877-4FD2-85E2-351C7E3C4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1D1C76"/>
    <w:pPr>
      <w:keepNext/>
      <w:spacing w:before="240" w:after="6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1D1C76"/>
    <w:pPr>
      <w:keepNext/>
      <w:spacing w:before="240" w:after="60"/>
      <w:outlineLvl w:val="1"/>
    </w:pPr>
    <w:rPr>
      <w:rFonts w:ascii="Arial" w:hAnsi="Arial"/>
      <w:b/>
      <w:bCs/>
      <w:iCs/>
      <w:sz w:val="28"/>
      <w:szCs w:val="28"/>
    </w:rPr>
  </w:style>
  <w:style w:type="paragraph" w:styleId="Heading3">
    <w:name w:val="heading 3"/>
    <w:basedOn w:val="Normal"/>
    <w:next w:val="Normal"/>
    <w:link w:val="Heading3Char"/>
    <w:unhideWhenUsed/>
    <w:qFormat/>
    <w:rsid w:val="00581A5A"/>
    <w:pPr>
      <w:keepNext/>
      <w:spacing w:before="240" w:after="60"/>
      <w:outlineLvl w:val="2"/>
    </w:pPr>
    <w:rPr>
      <w:rFonts w:ascii="Arial" w:eastAsia="Calibri" w:hAnsi="Arial"/>
      <w:bCs/>
      <w:szCs w:val="26"/>
      <w:lang w:eastAsia="en-US"/>
    </w:rPr>
  </w:style>
  <w:style w:type="paragraph" w:styleId="Heading4">
    <w:name w:val="heading 4"/>
    <w:basedOn w:val="Normal"/>
    <w:next w:val="Normal"/>
    <w:link w:val="Heading4Char"/>
    <w:unhideWhenUsed/>
    <w:qFormat/>
    <w:rsid w:val="00581A5A"/>
    <w:pPr>
      <w:keepNext/>
      <w:spacing w:before="240" w:after="60"/>
      <w:outlineLvl w:val="3"/>
    </w:pPr>
    <w:rPr>
      <w:rFonts w:ascii="Arial" w:hAnsi="Arial"/>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85543"/>
    <w:pPr>
      <w:tabs>
        <w:tab w:val="center" w:pos="4320"/>
        <w:tab w:val="right" w:pos="8640"/>
      </w:tabs>
    </w:pPr>
  </w:style>
  <w:style w:type="character" w:styleId="PageNumber">
    <w:name w:val="page number"/>
    <w:basedOn w:val="DefaultParagraphFont"/>
    <w:rsid w:val="00C85543"/>
  </w:style>
  <w:style w:type="paragraph" w:styleId="NormalWeb">
    <w:name w:val="Normal (Web)"/>
    <w:basedOn w:val="Normal"/>
    <w:rsid w:val="00BC13F6"/>
    <w:pPr>
      <w:spacing w:after="270" w:line="396" w:lineRule="atLeast"/>
    </w:pPr>
    <w:rPr>
      <w:lang w:val="en-US" w:eastAsia="en-US"/>
    </w:rPr>
  </w:style>
  <w:style w:type="character" w:customStyle="1" w:styleId="apple-style-span">
    <w:name w:val="apple-style-span"/>
    <w:basedOn w:val="DefaultParagraphFont"/>
    <w:rsid w:val="007A54CF"/>
  </w:style>
  <w:style w:type="character" w:customStyle="1" w:styleId="style61">
    <w:name w:val="style61"/>
    <w:rsid w:val="001C685E"/>
    <w:rPr>
      <w:b/>
      <w:bCs/>
      <w:sz w:val="17"/>
      <w:szCs w:val="17"/>
    </w:rPr>
  </w:style>
  <w:style w:type="paragraph" w:styleId="BalloonText">
    <w:name w:val="Balloon Text"/>
    <w:basedOn w:val="Normal"/>
    <w:semiHidden/>
    <w:rsid w:val="00E902C2"/>
    <w:rPr>
      <w:rFonts w:ascii="Tahoma" w:hAnsi="Tahoma" w:cs="Tahoma"/>
      <w:sz w:val="16"/>
      <w:szCs w:val="16"/>
    </w:rPr>
  </w:style>
  <w:style w:type="character" w:styleId="Emphasis">
    <w:name w:val="Emphasis"/>
    <w:qFormat/>
    <w:rsid w:val="007307B1"/>
    <w:rPr>
      <w:i/>
      <w:iCs/>
    </w:rPr>
  </w:style>
  <w:style w:type="character" w:customStyle="1" w:styleId="Heading3Char">
    <w:name w:val="Heading 3 Char"/>
    <w:link w:val="Heading3"/>
    <w:rsid w:val="00581A5A"/>
    <w:rPr>
      <w:rFonts w:ascii="Arial" w:eastAsia="Calibri" w:hAnsi="Arial" w:cs="Times New Roman"/>
      <w:bCs/>
      <w:sz w:val="24"/>
      <w:szCs w:val="26"/>
      <w:lang w:val="en-CA"/>
    </w:rPr>
  </w:style>
  <w:style w:type="character" w:customStyle="1" w:styleId="Heading4Char">
    <w:name w:val="Heading 4 Char"/>
    <w:link w:val="Heading4"/>
    <w:rsid w:val="00581A5A"/>
    <w:rPr>
      <w:rFonts w:ascii="Arial" w:eastAsia="Times New Roman" w:hAnsi="Arial" w:cs="Times New Roman"/>
      <w:bCs/>
      <w:sz w:val="24"/>
      <w:szCs w:val="28"/>
      <w:lang w:val="en-CA" w:eastAsia="en-CA"/>
    </w:rPr>
  </w:style>
  <w:style w:type="character" w:customStyle="1" w:styleId="Heading2Char">
    <w:name w:val="Heading 2 Char"/>
    <w:link w:val="Heading2"/>
    <w:rsid w:val="001D1C76"/>
    <w:rPr>
      <w:rFonts w:ascii="Arial" w:eastAsia="Times New Roman" w:hAnsi="Arial" w:cs="Times New Roman"/>
      <w:b/>
      <w:bCs/>
      <w:iCs/>
      <w:sz w:val="28"/>
      <w:szCs w:val="28"/>
      <w:lang w:val="en-CA" w:eastAsia="en-CA"/>
    </w:rPr>
  </w:style>
  <w:style w:type="character" w:customStyle="1" w:styleId="Heading1Char">
    <w:name w:val="Heading 1 Char"/>
    <w:link w:val="Heading1"/>
    <w:rsid w:val="001D1C76"/>
    <w:rPr>
      <w:rFonts w:ascii="Arial" w:eastAsia="Times New Roman" w:hAnsi="Arial" w:cs="Times New Roman"/>
      <w:b/>
      <w:bCs/>
      <w:kern w:val="32"/>
      <w:sz w:val="28"/>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1409">
      <w:bodyDiv w:val="1"/>
      <w:marLeft w:val="120"/>
      <w:marRight w:val="120"/>
      <w:marTop w:val="45"/>
      <w:marBottom w:val="45"/>
      <w:divBdr>
        <w:top w:val="none" w:sz="0" w:space="0" w:color="auto"/>
        <w:left w:val="none" w:sz="0" w:space="0" w:color="auto"/>
        <w:bottom w:val="none" w:sz="0" w:space="0" w:color="auto"/>
        <w:right w:val="none" w:sz="0" w:space="0" w:color="auto"/>
      </w:divBdr>
      <w:divsChild>
        <w:div w:id="1558858281">
          <w:marLeft w:val="0"/>
          <w:marRight w:val="0"/>
          <w:marTop w:val="0"/>
          <w:marBottom w:val="0"/>
          <w:divBdr>
            <w:top w:val="none" w:sz="0" w:space="0" w:color="auto"/>
            <w:left w:val="none" w:sz="0" w:space="0" w:color="auto"/>
            <w:bottom w:val="none" w:sz="0" w:space="0" w:color="auto"/>
            <w:right w:val="none" w:sz="0" w:space="0" w:color="auto"/>
          </w:divBdr>
          <w:divsChild>
            <w:div w:id="2028826007">
              <w:marLeft w:val="240"/>
              <w:marRight w:val="240"/>
              <w:marTop w:val="0"/>
              <w:marBottom w:val="0"/>
              <w:divBdr>
                <w:top w:val="none" w:sz="0" w:space="0" w:color="auto"/>
                <w:left w:val="none" w:sz="0" w:space="0" w:color="auto"/>
                <w:bottom w:val="none" w:sz="0" w:space="0" w:color="auto"/>
                <w:right w:val="none" w:sz="0" w:space="0" w:color="auto"/>
              </w:divBdr>
              <w:divsChild>
                <w:div w:id="291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564">
      <w:bodyDiv w:val="1"/>
      <w:marLeft w:val="0"/>
      <w:marRight w:val="0"/>
      <w:marTop w:val="0"/>
      <w:marBottom w:val="0"/>
      <w:divBdr>
        <w:top w:val="none" w:sz="0" w:space="0" w:color="auto"/>
        <w:left w:val="none" w:sz="0" w:space="0" w:color="auto"/>
        <w:bottom w:val="none" w:sz="0" w:space="0" w:color="auto"/>
        <w:right w:val="none" w:sz="0" w:space="0" w:color="auto"/>
      </w:divBdr>
      <w:divsChild>
        <w:div w:id="1978993565">
          <w:marLeft w:val="0"/>
          <w:marRight w:val="0"/>
          <w:marTop w:val="0"/>
          <w:marBottom w:val="0"/>
          <w:divBdr>
            <w:top w:val="none" w:sz="0" w:space="0" w:color="auto"/>
            <w:left w:val="none" w:sz="0" w:space="0" w:color="auto"/>
            <w:bottom w:val="none" w:sz="0" w:space="0" w:color="auto"/>
            <w:right w:val="none" w:sz="0" w:space="0" w:color="auto"/>
          </w:divBdr>
          <w:divsChild>
            <w:div w:id="196967375">
              <w:marLeft w:val="0"/>
              <w:marRight w:val="0"/>
              <w:marTop w:val="0"/>
              <w:marBottom w:val="0"/>
              <w:divBdr>
                <w:top w:val="none" w:sz="0" w:space="0" w:color="auto"/>
                <w:left w:val="none" w:sz="0" w:space="0" w:color="auto"/>
                <w:bottom w:val="none" w:sz="0" w:space="0" w:color="auto"/>
                <w:right w:val="none" w:sz="0" w:space="0" w:color="auto"/>
              </w:divBdr>
            </w:div>
            <w:div w:id="385760462">
              <w:marLeft w:val="0"/>
              <w:marRight w:val="0"/>
              <w:marTop w:val="0"/>
              <w:marBottom w:val="0"/>
              <w:divBdr>
                <w:top w:val="none" w:sz="0" w:space="0" w:color="auto"/>
                <w:left w:val="none" w:sz="0" w:space="0" w:color="auto"/>
                <w:bottom w:val="none" w:sz="0" w:space="0" w:color="auto"/>
                <w:right w:val="none" w:sz="0" w:space="0" w:color="auto"/>
              </w:divBdr>
            </w:div>
            <w:div w:id="398090267">
              <w:marLeft w:val="0"/>
              <w:marRight w:val="0"/>
              <w:marTop w:val="0"/>
              <w:marBottom w:val="0"/>
              <w:divBdr>
                <w:top w:val="none" w:sz="0" w:space="0" w:color="auto"/>
                <w:left w:val="none" w:sz="0" w:space="0" w:color="auto"/>
                <w:bottom w:val="none" w:sz="0" w:space="0" w:color="auto"/>
                <w:right w:val="none" w:sz="0" w:space="0" w:color="auto"/>
              </w:divBdr>
            </w:div>
            <w:div w:id="406923470">
              <w:marLeft w:val="0"/>
              <w:marRight w:val="0"/>
              <w:marTop w:val="0"/>
              <w:marBottom w:val="0"/>
              <w:divBdr>
                <w:top w:val="none" w:sz="0" w:space="0" w:color="auto"/>
                <w:left w:val="none" w:sz="0" w:space="0" w:color="auto"/>
                <w:bottom w:val="none" w:sz="0" w:space="0" w:color="auto"/>
                <w:right w:val="none" w:sz="0" w:space="0" w:color="auto"/>
              </w:divBdr>
            </w:div>
            <w:div w:id="529760132">
              <w:marLeft w:val="0"/>
              <w:marRight w:val="0"/>
              <w:marTop w:val="0"/>
              <w:marBottom w:val="0"/>
              <w:divBdr>
                <w:top w:val="none" w:sz="0" w:space="0" w:color="auto"/>
                <w:left w:val="none" w:sz="0" w:space="0" w:color="auto"/>
                <w:bottom w:val="none" w:sz="0" w:space="0" w:color="auto"/>
                <w:right w:val="none" w:sz="0" w:space="0" w:color="auto"/>
              </w:divBdr>
            </w:div>
            <w:div w:id="1079524880">
              <w:marLeft w:val="0"/>
              <w:marRight w:val="0"/>
              <w:marTop w:val="0"/>
              <w:marBottom w:val="0"/>
              <w:divBdr>
                <w:top w:val="none" w:sz="0" w:space="0" w:color="auto"/>
                <w:left w:val="none" w:sz="0" w:space="0" w:color="auto"/>
                <w:bottom w:val="none" w:sz="0" w:space="0" w:color="auto"/>
                <w:right w:val="none" w:sz="0" w:space="0" w:color="auto"/>
              </w:divBdr>
            </w:div>
            <w:div w:id="1312445554">
              <w:marLeft w:val="0"/>
              <w:marRight w:val="0"/>
              <w:marTop w:val="0"/>
              <w:marBottom w:val="0"/>
              <w:divBdr>
                <w:top w:val="none" w:sz="0" w:space="0" w:color="auto"/>
                <w:left w:val="none" w:sz="0" w:space="0" w:color="auto"/>
                <w:bottom w:val="none" w:sz="0" w:space="0" w:color="auto"/>
                <w:right w:val="none" w:sz="0" w:space="0" w:color="auto"/>
              </w:divBdr>
            </w:div>
            <w:div w:id="1354841660">
              <w:marLeft w:val="0"/>
              <w:marRight w:val="0"/>
              <w:marTop w:val="0"/>
              <w:marBottom w:val="0"/>
              <w:divBdr>
                <w:top w:val="none" w:sz="0" w:space="0" w:color="auto"/>
                <w:left w:val="none" w:sz="0" w:space="0" w:color="auto"/>
                <w:bottom w:val="none" w:sz="0" w:space="0" w:color="auto"/>
                <w:right w:val="none" w:sz="0" w:space="0" w:color="auto"/>
              </w:divBdr>
            </w:div>
            <w:div w:id="1476991067">
              <w:marLeft w:val="0"/>
              <w:marRight w:val="0"/>
              <w:marTop w:val="0"/>
              <w:marBottom w:val="0"/>
              <w:divBdr>
                <w:top w:val="none" w:sz="0" w:space="0" w:color="auto"/>
                <w:left w:val="none" w:sz="0" w:space="0" w:color="auto"/>
                <w:bottom w:val="none" w:sz="0" w:space="0" w:color="auto"/>
                <w:right w:val="none" w:sz="0" w:space="0" w:color="auto"/>
              </w:divBdr>
            </w:div>
            <w:div w:id="1859195812">
              <w:marLeft w:val="0"/>
              <w:marRight w:val="0"/>
              <w:marTop w:val="0"/>
              <w:marBottom w:val="0"/>
              <w:divBdr>
                <w:top w:val="none" w:sz="0" w:space="0" w:color="auto"/>
                <w:left w:val="none" w:sz="0" w:space="0" w:color="auto"/>
                <w:bottom w:val="none" w:sz="0" w:space="0" w:color="auto"/>
                <w:right w:val="none" w:sz="0" w:space="0" w:color="auto"/>
              </w:divBdr>
            </w:div>
            <w:div w:id="1889218333">
              <w:marLeft w:val="0"/>
              <w:marRight w:val="0"/>
              <w:marTop w:val="0"/>
              <w:marBottom w:val="0"/>
              <w:divBdr>
                <w:top w:val="none" w:sz="0" w:space="0" w:color="auto"/>
                <w:left w:val="none" w:sz="0" w:space="0" w:color="auto"/>
                <w:bottom w:val="none" w:sz="0" w:space="0" w:color="auto"/>
                <w:right w:val="none" w:sz="0" w:space="0" w:color="auto"/>
              </w:divBdr>
            </w:div>
            <w:div w:id="20951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8397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PACHREA Minutes March 2012</dc:title>
  <dc:subject/>
  <dc:creator>TrentEmployee</dc:creator>
  <cp:keywords/>
  <cp:lastModifiedBy>cwest</cp:lastModifiedBy>
  <cp:revision>2</cp:revision>
  <cp:lastPrinted>2012-03-26T13:29:00Z</cp:lastPrinted>
  <dcterms:created xsi:type="dcterms:W3CDTF">2017-07-04T17:54:00Z</dcterms:created>
  <dcterms:modified xsi:type="dcterms:W3CDTF">2017-07-04T17:54:00Z</dcterms:modified>
</cp:coreProperties>
</file>