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1C5" w:rsidRDefault="008321C5" w:rsidP="008321C5">
      <w:pPr>
        <w:ind w:left="1440"/>
        <w:rPr>
          <w:b/>
          <w:szCs w:val="22"/>
          <w:lang w:val="en-US" w:eastAsia="en-US"/>
        </w:rPr>
      </w:pPr>
      <w:r>
        <w:rPr>
          <w:noProof/>
          <w:lang w:val="en-US" w:eastAsia="en-US"/>
        </w:rPr>
        <w:drawing>
          <wp:inline distT="0" distB="0" distL="0" distR="0">
            <wp:extent cx="2171700" cy="542925"/>
            <wp:effectExtent l="0" t="0" r="0" b="0"/>
            <wp:docPr id="3" name="Picture 2" descr="humanrig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manrigh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1857375" cy="685800"/>
            <wp:effectExtent l="0" t="0" r="0" b="0"/>
            <wp:docPr id="4" name="Picture 1" descr="Title: Trent University Logo - Description: Trent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tle: Trent University Logo - Description: Trent University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D3F" w:rsidRPr="00D02D3F" w:rsidRDefault="00D02D3F" w:rsidP="00697FD9">
      <w:pPr>
        <w:pStyle w:val="Heading1"/>
        <w:spacing w:after="120"/>
        <w:rPr>
          <w:rFonts w:eastAsia="Calibri"/>
          <w:lang w:eastAsia="en-US"/>
        </w:rPr>
      </w:pPr>
      <w:r w:rsidRPr="00D02D3F">
        <w:rPr>
          <w:rFonts w:eastAsia="Calibri"/>
          <w:lang w:eastAsia="en-US"/>
        </w:rPr>
        <w:t>Presidential Advisory Committee on Human Rights, Equity &amp; Accessibility</w:t>
      </w:r>
      <w:r w:rsidR="00F877F5">
        <w:rPr>
          <w:rFonts w:eastAsia="Calibri"/>
          <w:lang w:eastAsia="en-US"/>
        </w:rPr>
        <w:t xml:space="preserve"> (PACHREA)</w:t>
      </w:r>
    </w:p>
    <w:p w:rsidR="00693F3B" w:rsidRPr="00697FD9" w:rsidRDefault="00693F3B" w:rsidP="00697FD9">
      <w:pPr>
        <w:spacing w:line="276" w:lineRule="auto"/>
        <w:rPr>
          <w:rFonts w:ascii="Arial" w:eastAsia="Calibri" w:hAnsi="Arial" w:cs="Arial"/>
          <w:lang w:eastAsia="en-US"/>
        </w:rPr>
      </w:pPr>
      <w:r w:rsidRPr="00697FD9">
        <w:rPr>
          <w:rFonts w:ascii="Arial" w:eastAsia="Calibri" w:hAnsi="Arial" w:cs="Arial"/>
          <w:lang w:eastAsia="en-US"/>
        </w:rPr>
        <w:t xml:space="preserve">Monday October 17, </w:t>
      </w:r>
      <w:r w:rsidR="00D02D3F" w:rsidRPr="00697FD9">
        <w:rPr>
          <w:rFonts w:ascii="Arial" w:eastAsia="Calibri" w:hAnsi="Arial" w:cs="Arial"/>
          <w:lang w:eastAsia="en-US"/>
        </w:rPr>
        <w:t>2011</w:t>
      </w:r>
    </w:p>
    <w:p w:rsidR="00D02D3F" w:rsidRPr="00697FD9" w:rsidRDefault="00693F3B" w:rsidP="00697FD9">
      <w:pPr>
        <w:spacing w:line="276" w:lineRule="auto"/>
        <w:rPr>
          <w:rFonts w:ascii="Arial" w:eastAsia="Calibri" w:hAnsi="Arial" w:cs="Arial"/>
          <w:lang w:eastAsia="en-US"/>
        </w:rPr>
      </w:pPr>
      <w:r w:rsidRPr="00697FD9">
        <w:rPr>
          <w:rFonts w:ascii="Arial" w:eastAsia="Calibri" w:hAnsi="Arial" w:cs="Arial"/>
          <w:lang w:eastAsia="en-US"/>
        </w:rPr>
        <w:t>10:00 am – 11:0</w:t>
      </w:r>
      <w:r w:rsidR="00F877F5" w:rsidRPr="00697FD9">
        <w:rPr>
          <w:rFonts w:ascii="Arial" w:eastAsia="Calibri" w:hAnsi="Arial" w:cs="Arial"/>
          <w:lang w:eastAsia="en-US"/>
        </w:rPr>
        <w:t>5</w:t>
      </w:r>
      <w:r w:rsidRPr="00697FD9">
        <w:rPr>
          <w:rFonts w:ascii="Arial" w:eastAsia="Calibri" w:hAnsi="Arial" w:cs="Arial"/>
          <w:lang w:eastAsia="en-US"/>
        </w:rPr>
        <w:t xml:space="preserve"> am</w:t>
      </w:r>
    </w:p>
    <w:p w:rsidR="00D02D3F" w:rsidRPr="00697FD9" w:rsidRDefault="00D02D3F" w:rsidP="00697FD9">
      <w:pPr>
        <w:spacing w:line="276" w:lineRule="auto"/>
        <w:rPr>
          <w:rFonts w:ascii="Arial" w:eastAsia="Calibri" w:hAnsi="Arial" w:cs="Arial"/>
          <w:lang w:eastAsia="en-US"/>
        </w:rPr>
      </w:pPr>
      <w:proofErr w:type="spellStart"/>
      <w:r w:rsidRPr="00697FD9">
        <w:rPr>
          <w:rFonts w:ascii="Arial" w:eastAsia="Calibri" w:hAnsi="Arial" w:cs="Arial"/>
          <w:lang w:eastAsia="en-US"/>
        </w:rPr>
        <w:t>Gzowski</w:t>
      </w:r>
      <w:proofErr w:type="spellEnd"/>
      <w:r w:rsidRPr="00697FD9">
        <w:rPr>
          <w:rFonts w:ascii="Arial" w:eastAsia="Calibri" w:hAnsi="Arial" w:cs="Arial"/>
          <w:lang w:eastAsia="en-US"/>
        </w:rPr>
        <w:t xml:space="preserve"> College, Room 345</w:t>
      </w:r>
    </w:p>
    <w:p w:rsidR="00D02D3F" w:rsidRPr="00697FD9" w:rsidRDefault="00697FD9" w:rsidP="00697FD9">
      <w:pPr>
        <w:pStyle w:val="Heading2"/>
        <w:rPr>
          <w:rFonts w:eastAsia="Calibri" w:cs="Arial"/>
          <w:lang w:eastAsia="en-US"/>
        </w:rPr>
      </w:pPr>
      <w:r w:rsidRPr="008321C5">
        <w:rPr>
          <w:rFonts w:eastAsia="Calibri" w:cs="Arial"/>
          <w:sz w:val="28"/>
          <w:lang w:eastAsia="en-US"/>
        </w:rPr>
        <w:t>Minutes</w:t>
      </w:r>
    </w:p>
    <w:p w:rsidR="00693F3B" w:rsidRPr="00697FD9" w:rsidRDefault="00D02D3F" w:rsidP="00D02D3F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697FD9">
        <w:rPr>
          <w:rFonts w:ascii="Arial" w:eastAsia="Calibri" w:hAnsi="Arial" w:cs="Arial"/>
          <w:lang w:eastAsia="en-US"/>
        </w:rPr>
        <w:t xml:space="preserve">Present were: Adam </w:t>
      </w:r>
      <w:proofErr w:type="spellStart"/>
      <w:r w:rsidRPr="00697FD9">
        <w:rPr>
          <w:rFonts w:ascii="Arial" w:eastAsia="Calibri" w:hAnsi="Arial" w:cs="Arial"/>
          <w:lang w:eastAsia="en-US"/>
        </w:rPr>
        <w:t>Gukowski</w:t>
      </w:r>
      <w:proofErr w:type="spellEnd"/>
      <w:r w:rsidRPr="00697FD9">
        <w:rPr>
          <w:rFonts w:ascii="Arial" w:eastAsia="Calibri" w:hAnsi="Arial" w:cs="Arial"/>
          <w:lang w:eastAsia="en-US"/>
        </w:rPr>
        <w:t xml:space="preserve">, Dana </w:t>
      </w:r>
      <w:proofErr w:type="spellStart"/>
      <w:r w:rsidRPr="00697FD9">
        <w:rPr>
          <w:rFonts w:ascii="Arial" w:eastAsia="Calibri" w:hAnsi="Arial" w:cs="Arial"/>
          <w:lang w:eastAsia="en-US"/>
        </w:rPr>
        <w:t>Cape</w:t>
      </w:r>
      <w:r w:rsidR="00CB1EC1" w:rsidRPr="00697FD9">
        <w:rPr>
          <w:rFonts w:ascii="Arial" w:eastAsia="Calibri" w:hAnsi="Arial" w:cs="Arial"/>
          <w:lang w:eastAsia="en-US"/>
        </w:rPr>
        <w:t>l</w:t>
      </w:r>
      <w:r w:rsidRPr="00697FD9">
        <w:rPr>
          <w:rFonts w:ascii="Arial" w:eastAsia="Calibri" w:hAnsi="Arial" w:cs="Arial"/>
          <w:lang w:eastAsia="en-US"/>
        </w:rPr>
        <w:t>l</w:t>
      </w:r>
      <w:proofErr w:type="spellEnd"/>
      <w:r w:rsidRPr="00697FD9">
        <w:rPr>
          <w:rFonts w:ascii="Arial" w:eastAsia="Calibri" w:hAnsi="Arial" w:cs="Arial"/>
          <w:lang w:eastAsia="en-US"/>
        </w:rPr>
        <w:t xml:space="preserve">, Karen </w:t>
      </w:r>
      <w:proofErr w:type="spellStart"/>
      <w:r w:rsidRPr="00697FD9">
        <w:rPr>
          <w:rFonts w:ascii="Arial" w:eastAsia="Calibri" w:hAnsi="Arial" w:cs="Arial"/>
          <w:lang w:eastAsia="en-US"/>
        </w:rPr>
        <w:t>D</w:t>
      </w:r>
      <w:r w:rsidR="00F877F5" w:rsidRPr="00697FD9">
        <w:rPr>
          <w:rFonts w:ascii="Arial" w:eastAsia="Calibri" w:hAnsi="Arial" w:cs="Arial"/>
          <w:lang w:eastAsia="en-US"/>
        </w:rPr>
        <w:t>e</w:t>
      </w:r>
      <w:r w:rsidRPr="00697FD9">
        <w:rPr>
          <w:rFonts w:ascii="Arial" w:eastAsia="Calibri" w:hAnsi="Arial" w:cs="Arial"/>
          <w:lang w:eastAsia="en-US"/>
        </w:rPr>
        <w:t>ri</w:t>
      </w:r>
      <w:r w:rsidR="00F877F5" w:rsidRPr="00697FD9">
        <w:rPr>
          <w:rFonts w:ascii="Arial" w:eastAsia="Calibri" w:hAnsi="Arial" w:cs="Arial"/>
          <w:lang w:eastAsia="en-US"/>
        </w:rPr>
        <w:t>a</w:t>
      </w:r>
      <w:r w:rsidRPr="00697FD9">
        <w:rPr>
          <w:rFonts w:ascii="Arial" w:eastAsia="Calibri" w:hAnsi="Arial" w:cs="Arial"/>
          <w:lang w:eastAsia="en-US"/>
        </w:rPr>
        <w:t>n</w:t>
      </w:r>
      <w:proofErr w:type="spellEnd"/>
      <w:r w:rsidRPr="00697FD9">
        <w:rPr>
          <w:rFonts w:ascii="Arial" w:eastAsia="Calibri" w:hAnsi="Arial" w:cs="Arial"/>
          <w:lang w:eastAsia="en-US"/>
        </w:rPr>
        <w:t xml:space="preserve">, Tara </w:t>
      </w:r>
      <w:r w:rsidR="00CB1EC1" w:rsidRPr="00697FD9">
        <w:rPr>
          <w:rFonts w:ascii="Arial" w:eastAsia="Calibri" w:hAnsi="Arial" w:cs="Arial"/>
          <w:lang w:eastAsia="en-US"/>
        </w:rPr>
        <w:t xml:space="preserve">Harrington , </w:t>
      </w:r>
      <w:proofErr w:type="spellStart"/>
      <w:r w:rsidR="00CB1EC1" w:rsidRPr="00697FD9">
        <w:rPr>
          <w:rFonts w:ascii="Arial" w:eastAsia="Calibri" w:hAnsi="Arial" w:cs="Arial"/>
          <w:lang w:eastAsia="en-US"/>
        </w:rPr>
        <w:t>Joeann</w:t>
      </w:r>
      <w:proofErr w:type="spellEnd"/>
      <w:r w:rsidR="00CB1EC1" w:rsidRPr="00697FD9">
        <w:rPr>
          <w:rFonts w:ascii="Arial" w:eastAsia="Calibri" w:hAnsi="Arial" w:cs="Arial"/>
          <w:lang w:eastAsia="en-US"/>
        </w:rPr>
        <w:t xml:space="preserve"> </w:t>
      </w:r>
      <w:r w:rsidRPr="00697FD9">
        <w:rPr>
          <w:rFonts w:ascii="Arial" w:eastAsia="Calibri" w:hAnsi="Arial" w:cs="Arial"/>
          <w:lang w:eastAsia="en-US"/>
        </w:rPr>
        <w:t xml:space="preserve">Argue, </w:t>
      </w:r>
      <w:r w:rsidR="00EA75FB" w:rsidRPr="00697FD9">
        <w:rPr>
          <w:rFonts w:ascii="Arial" w:eastAsia="Calibri" w:hAnsi="Arial" w:cs="Arial"/>
          <w:lang w:eastAsia="en-US"/>
        </w:rPr>
        <w:br/>
      </w:r>
      <w:r w:rsidRPr="00697FD9">
        <w:rPr>
          <w:rFonts w:ascii="Arial" w:eastAsia="Calibri" w:hAnsi="Arial" w:cs="Arial"/>
          <w:lang w:eastAsia="en-US"/>
        </w:rPr>
        <w:t xml:space="preserve">Julie Smith, </w:t>
      </w:r>
      <w:proofErr w:type="spellStart"/>
      <w:r w:rsidRPr="00697FD9">
        <w:rPr>
          <w:rFonts w:ascii="Arial" w:eastAsia="Calibri" w:hAnsi="Arial" w:cs="Arial"/>
          <w:lang w:eastAsia="en-US"/>
        </w:rPr>
        <w:t>Suha</w:t>
      </w:r>
      <w:proofErr w:type="spellEnd"/>
      <w:r w:rsidR="00CB292D" w:rsidRPr="00697FD9">
        <w:rPr>
          <w:rFonts w:ascii="Arial" w:eastAsia="Calibri" w:hAnsi="Arial" w:cs="Arial"/>
          <w:lang w:eastAsia="en-US"/>
        </w:rPr>
        <w:t xml:space="preserve"> </w:t>
      </w:r>
      <w:r w:rsidR="00CB1EC1" w:rsidRPr="00697FD9">
        <w:rPr>
          <w:rFonts w:ascii="Arial" w:eastAsia="Calibri" w:hAnsi="Arial" w:cs="Arial"/>
          <w:lang w:eastAsia="en-US"/>
        </w:rPr>
        <w:t>Jarrah</w:t>
      </w:r>
      <w:r w:rsidRPr="00697FD9">
        <w:rPr>
          <w:rFonts w:ascii="Arial" w:eastAsia="Calibri" w:hAnsi="Arial" w:cs="Arial"/>
          <w:lang w:eastAsia="en-US"/>
        </w:rPr>
        <w:t xml:space="preserve">, Matt McGill, Willow Burns, </w:t>
      </w:r>
      <w:proofErr w:type="spellStart"/>
      <w:r w:rsidRPr="00697FD9">
        <w:rPr>
          <w:rFonts w:ascii="Arial" w:eastAsia="Calibri" w:hAnsi="Arial" w:cs="Arial"/>
          <w:lang w:eastAsia="en-US"/>
        </w:rPr>
        <w:t>Robyne</w:t>
      </w:r>
      <w:proofErr w:type="spellEnd"/>
      <w:r w:rsidRPr="00697FD9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CB1EC1" w:rsidRPr="00697FD9">
        <w:rPr>
          <w:rFonts w:ascii="Arial" w:eastAsia="Calibri" w:hAnsi="Arial" w:cs="Arial"/>
          <w:lang w:eastAsia="en-US"/>
        </w:rPr>
        <w:t>Shedden</w:t>
      </w:r>
      <w:proofErr w:type="spellEnd"/>
      <w:r w:rsidRPr="00697FD9">
        <w:rPr>
          <w:rFonts w:ascii="Arial" w:eastAsia="Calibri" w:hAnsi="Arial" w:cs="Arial"/>
          <w:lang w:eastAsia="en-US"/>
        </w:rPr>
        <w:t xml:space="preserve">, </w:t>
      </w:r>
      <w:r w:rsidR="00CB1EC1" w:rsidRPr="00697FD9">
        <w:rPr>
          <w:rFonts w:ascii="Arial" w:eastAsia="Calibri" w:hAnsi="Arial" w:cs="Arial"/>
          <w:lang w:eastAsia="en-US"/>
        </w:rPr>
        <w:t>Cath D’Amico</w:t>
      </w:r>
      <w:r w:rsidR="00FA71F5" w:rsidRPr="00697FD9">
        <w:rPr>
          <w:rFonts w:ascii="Arial" w:eastAsia="Calibri" w:hAnsi="Arial" w:cs="Arial"/>
          <w:lang w:eastAsia="en-US"/>
        </w:rPr>
        <w:t xml:space="preserve"> and Braden Freer (Committee Assistant).</w:t>
      </w:r>
    </w:p>
    <w:p w:rsidR="00D02D3F" w:rsidRDefault="00D02D3F" w:rsidP="00697FD9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697FD9">
        <w:rPr>
          <w:rFonts w:ascii="Arial" w:eastAsia="Calibri" w:hAnsi="Arial" w:cs="Arial"/>
          <w:lang w:eastAsia="en-US"/>
        </w:rPr>
        <w:t xml:space="preserve">Regrets: Kristi </w:t>
      </w:r>
      <w:proofErr w:type="spellStart"/>
      <w:r w:rsidRPr="00697FD9">
        <w:rPr>
          <w:rFonts w:ascii="Arial" w:eastAsia="Calibri" w:hAnsi="Arial" w:cs="Arial"/>
          <w:lang w:eastAsia="en-US"/>
        </w:rPr>
        <w:t>Kerford</w:t>
      </w:r>
      <w:proofErr w:type="spellEnd"/>
      <w:r w:rsidRPr="00697FD9">
        <w:rPr>
          <w:rFonts w:ascii="Arial" w:eastAsia="Calibri" w:hAnsi="Arial" w:cs="Arial"/>
          <w:lang w:eastAsia="en-US"/>
        </w:rPr>
        <w:t xml:space="preserve">, Nadine </w:t>
      </w:r>
      <w:proofErr w:type="spellStart"/>
      <w:r w:rsidRPr="00697FD9">
        <w:rPr>
          <w:rFonts w:ascii="Arial" w:eastAsia="Calibri" w:hAnsi="Arial" w:cs="Arial"/>
          <w:lang w:eastAsia="en-US"/>
        </w:rPr>
        <w:t>Changfoot</w:t>
      </w:r>
      <w:proofErr w:type="spellEnd"/>
      <w:r w:rsidRPr="00697FD9">
        <w:rPr>
          <w:rFonts w:ascii="Arial" w:eastAsia="Calibri" w:hAnsi="Arial" w:cs="Arial"/>
          <w:lang w:eastAsia="en-US"/>
        </w:rPr>
        <w:t>, Eunice Lund-Lucas, Stephen Horner</w:t>
      </w:r>
      <w:r w:rsidR="00EA75FB" w:rsidRPr="00697FD9">
        <w:rPr>
          <w:rFonts w:ascii="Arial" w:eastAsia="Calibri" w:hAnsi="Arial" w:cs="Arial"/>
          <w:lang w:eastAsia="en-US"/>
        </w:rPr>
        <w:t xml:space="preserve"> </w:t>
      </w:r>
      <w:r w:rsidR="00FA71F5" w:rsidRPr="00697FD9">
        <w:rPr>
          <w:rFonts w:ascii="Arial" w:eastAsia="Calibri" w:hAnsi="Arial" w:cs="Arial"/>
          <w:lang w:eastAsia="en-US"/>
        </w:rPr>
        <w:t>and</w:t>
      </w:r>
      <w:r w:rsidRPr="00697FD9">
        <w:rPr>
          <w:rFonts w:ascii="Arial" w:eastAsia="Calibri" w:hAnsi="Arial" w:cs="Arial"/>
          <w:lang w:eastAsia="en-US"/>
        </w:rPr>
        <w:t xml:space="preserve"> Lon Knox</w:t>
      </w:r>
      <w:r w:rsidR="00FA71F5" w:rsidRPr="00697FD9">
        <w:rPr>
          <w:rFonts w:ascii="Arial" w:eastAsia="Calibri" w:hAnsi="Arial" w:cs="Arial"/>
          <w:lang w:eastAsia="en-US"/>
        </w:rPr>
        <w:t>.</w:t>
      </w:r>
    </w:p>
    <w:p w:rsidR="008321C5" w:rsidRPr="008321C5" w:rsidRDefault="008321C5" w:rsidP="008321C5">
      <w:pPr>
        <w:pStyle w:val="Heading2"/>
        <w:rPr>
          <w:rFonts w:eastAsia="Calibri"/>
          <w:sz w:val="32"/>
          <w:lang w:eastAsia="en-US"/>
        </w:rPr>
      </w:pPr>
      <w:r w:rsidRPr="008321C5">
        <w:rPr>
          <w:rFonts w:eastAsia="Calibri"/>
          <w:sz w:val="28"/>
          <w:lang w:eastAsia="en-US"/>
        </w:rPr>
        <w:t>Open Session</w:t>
      </w:r>
    </w:p>
    <w:p w:rsidR="00697FD9" w:rsidRDefault="00D02D3F" w:rsidP="00697FD9">
      <w:pPr>
        <w:pStyle w:val="Heading3"/>
        <w:numPr>
          <w:ilvl w:val="0"/>
          <w:numId w:val="6"/>
        </w:numPr>
        <w:rPr>
          <w:rFonts w:eastAsia="Calibri"/>
          <w:lang w:eastAsia="en-US"/>
        </w:rPr>
      </w:pPr>
      <w:r w:rsidRPr="00697FD9">
        <w:rPr>
          <w:rFonts w:eastAsia="Calibri"/>
          <w:lang w:eastAsia="en-US"/>
        </w:rPr>
        <w:t>Chairs Remarks</w:t>
      </w:r>
    </w:p>
    <w:p w:rsidR="00697FD9" w:rsidRDefault="00FA71F5" w:rsidP="00697FD9">
      <w:pPr>
        <w:spacing w:after="200"/>
        <w:contextualSpacing/>
        <w:rPr>
          <w:rFonts w:ascii="Arial" w:eastAsia="Calibri" w:hAnsi="Arial" w:cs="Arial"/>
          <w:u w:val="single"/>
          <w:lang w:eastAsia="en-US"/>
        </w:rPr>
      </w:pPr>
      <w:r w:rsidRPr="00697FD9">
        <w:rPr>
          <w:rFonts w:ascii="Arial" w:eastAsia="Calibri" w:hAnsi="Arial" w:cs="Arial"/>
          <w:lang w:eastAsia="en-US"/>
        </w:rPr>
        <w:t xml:space="preserve">The Chair welcomed members and initiated </w:t>
      </w:r>
      <w:r w:rsidR="004002FC" w:rsidRPr="00697FD9">
        <w:rPr>
          <w:rFonts w:ascii="Arial" w:eastAsia="Calibri" w:hAnsi="Arial" w:cs="Arial"/>
          <w:lang w:eastAsia="en-US"/>
        </w:rPr>
        <w:t>a round of introductions.</w:t>
      </w:r>
      <w:r w:rsidR="00D02D3F" w:rsidRPr="00697FD9">
        <w:rPr>
          <w:rFonts w:ascii="Arial" w:eastAsia="Calibri" w:hAnsi="Arial" w:cs="Arial"/>
          <w:lang w:eastAsia="en-US"/>
        </w:rPr>
        <w:t xml:space="preserve">  </w:t>
      </w:r>
      <w:r w:rsidR="004002FC" w:rsidRPr="00697FD9">
        <w:rPr>
          <w:rFonts w:ascii="Arial" w:eastAsia="Calibri" w:hAnsi="Arial" w:cs="Arial"/>
          <w:lang w:eastAsia="en-US"/>
        </w:rPr>
        <w:t>The Chair informed members</w:t>
      </w:r>
      <w:r w:rsidR="00D02D3F" w:rsidRPr="00697FD9">
        <w:rPr>
          <w:rFonts w:ascii="Arial" w:eastAsia="Calibri" w:hAnsi="Arial" w:cs="Arial"/>
          <w:lang w:eastAsia="en-US"/>
        </w:rPr>
        <w:t xml:space="preserve"> that th</w:t>
      </w:r>
      <w:r w:rsidR="004002FC" w:rsidRPr="00697FD9">
        <w:rPr>
          <w:rFonts w:ascii="Arial" w:eastAsia="Calibri" w:hAnsi="Arial" w:cs="Arial"/>
          <w:lang w:eastAsia="en-US"/>
        </w:rPr>
        <w:t>e</w:t>
      </w:r>
      <w:r w:rsidR="00D02D3F" w:rsidRPr="00697FD9">
        <w:rPr>
          <w:rFonts w:ascii="Arial" w:eastAsia="Calibri" w:hAnsi="Arial" w:cs="Arial"/>
          <w:lang w:eastAsia="en-US"/>
        </w:rPr>
        <w:t xml:space="preserve"> meeting w</w:t>
      </w:r>
      <w:r w:rsidR="004002FC" w:rsidRPr="00697FD9">
        <w:rPr>
          <w:rFonts w:ascii="Arial" w:eastAsia="Calibri" w:hAnsi="Arial" w:cs="Arial"/>
          <w:lang w:eastAsia="en-US"/>
        </w:rPr>
        <w:t>ould</w:t>
      </w:r>
      <w:r w:rsidR="00D02D3F" w:rsidRPr="00697FD9">
        <w:rPr>
          <w:rFonts w:ascii="Arial" w:eastAsia="Calibri" w:hAnsi="Arial" w:cs="Arial"/>
          <w:lang w:eastAsia="en-US"/>
        </w:rPr>
        <w:t xml:space="preserve"> be, for the most part, focused on </w:t>
      </w:r>
      <w:r w:rsidR="00EA75FB" w:rsidRPr="00697FD9">
        <w:rPr>
          <w:rFonts w:ascii="Arial" w:eastAsia="Calibri" w:hAnsi="Arial" w:cs="Arial"/>
          <w:lang w:eastAsia="en-US"/>
        </w:rPr>
        <w:t xml:space="preserve">sharing </w:t>
      </w:r>
      <w:r w:rsidR="00D02D3F" w:rsidRPr="00697FD9">
        <w:rPr>
          <w:rFonts w:ascii="Arial" w:eastAsia="Calibri" w:hAnsi="Arial" w:cs="Arial"/>
          <w:lang w:eastAsia="en-US"/>
        </w:rPr>
        <w:t>information and setting up for the rest of the year.</w:t>
      </w:r>
    </w:p>
    <w:p w:rsidR="00697FD9" w:rsidRDefault="00D02D3F" w:rsidP="00697FD9">
      <w:pPr>
        <w:pStyle w:val="Heading3"/>
        <w:numPr>
          <w:ilvl w:val="0"/>
          <w:numId w:val="6"/>
        </w:numPr>
        <w:rPr>
          <w:rFonts w:eastAsia="Calibri"/>
          <w:lang w:eastAsia="en-US"/>
        </w:rPr>
      </w:pPr>
      <w:r w:rsidRPr="00697FD9">
        <w:rPr>
          <w:rFonts w:eastAsia="Calibri"/>
          <w:lang w:eastAsia="en-US"/>
        </w:rPr>
        <w:t>Minutes</w:t>
      </w:r>
    </w:p>
    <w:p w:rsidR="00D02D3F" w:rsidRPr="00697FD9" w:rsidRDefault="00D02D3F" w:rsidP="00697FD9">
      <w:pPr>
        <w:spacing w:after="200"/>
        <w:contextualSpacing/>
        <w:rPr>
          <w:rFonts w:ascii="Arial" w:eastAsia="Calibri" w:hAnsi="Arial" w:cs="Arial"/>
          <w:u w:val="single"/>
          <w:lang w:eastAsia="en-US"/>
        </w:rPr>
      </w:pPr>
      <w:r w:rsidRPr="00697FD9">
        <w:rPr>
          <w:rFonts w:ascii="Arial" w:eastAsia="Calibri" w:hAnsi="Arial" w:cs="Arial"/>
          <w:lang w:eastAsia="en-US"/>
        </w:rPr>
        <w:t>The minutes from the March 2011 meeting were approved.</w:t>
      </w:r>
    </w:p>
    <w:p w:rsidR="00697FD9" w:rsidRDefault="00D02D3F" w:rsidP="00697FD9">
      <w:pPr>
        <w:pStyle w:val="Heading3"/>
        <w:numPr>
          <w:ilvl w:val="0"/>
          <w:numId w:val="6"/>
        </w:numPr>
        <w:rPr>
          <w:rFonts w:eastAsia="Calibri"/>
          <w:lang w:eastAsia="en-US"/>
        </w:rPr>
      </w:pPr>
      <w:r w:rsidRPr="00697FD9">
        <w:rPr>
          <w:rFonts w:eastAsia="Calibri"/>
          <w:lang w:eastAsia="en-US"/>
        </w:rPr>
        <w:t xml:space="preserve">Committee Membership &amp; Terms </w:t>
      </w:r>
      <w:r w:rsidR="00FA71F5" w:rsidRPr="00697FD9">
        <w:rPr>
          <w:rFonts w:eastAsia="Calibri"/>
          <w:lang w:eastAsia="en-US"/>
        </w:rPr>
        <w:t>o</w:t>
      </w:r>
      <w:r w:rsidRPr="00697FD9">
        <w:rPr>
          <w:rFonts w:eastAsia="Calibri"/>
          <w:lang w:eastAsia="en-US"/>
        </w:rPr>
        <w:t>f Reference</w:t>
      </w:r>
    </w:p>
    <w:p w:rsidR="00D02D3F" w:rsidRPr="00697FD9" w:rsidRDefault="00D02D3F" w:rsidP="00697FD9">
      <w:pPr>
        <w:spacing w:after="200"/>
        <w:contextualSpacing/>
        <w:rPr>
          <w:rFonts w:ascii="Arial" w:eastAsia="Calibri" w:hAnsi="Arial" w:cs="Arial"/>
          <w:lang w:eastAsia="en-US"/>
        </w:rPr>
      </w:pPr>
      <w:r w:rsidRPr="00697FD9">
        <w:rPr>
          <w:rFonts w:ascii="Arial" w:eastAsia="Calibri" w:hAnsi="Arial" w:cs="Arial"/>
          <w:lang w:eastAsia="en-US"/>
        </w:rPr>
        <w:t xml:space="preserve">The </w:t>
      </w:r>
      <w:r w:rsidR="00EA75FB" w:rsidRPr="00697FD9">
        <w:rPr>
          <w:rFonts w:ascii="Arial" w:eastAsia="Calibri" w:hAnsi="Arial" w:cs="Arial"/>
          <w:lang w:eastAsia="en-US"/>
        </w:rPr>
        <w:t>terms of reference had been drafted the previous year and the committee had been operating under them but had not officially approved them. In terms of membership</w:t>
      </w:r>
      <w:r w:rsidR="00977288" w:rsidRPr="00697FD9">
        <w:rPr>
          <w:rFonts w:ascii="Arial" w:eastAsia="Calibri" w:hAnsi="Arial" w:cs="Arial"/>
          <w:lang w:eastAsia="en-US"/>
        </w:rPr>
        <w:t>,</w:t>
      </w:r>
      <w:r w:rsidR="00EA75FB" w:rsidRPr="00697FD9">
        <w:rPr>
          <w:rFonts w:ascii="Arial" w:eastAsia="Calibri" w:hAnsi="Arial" w:cs="Arial"/>
          <w:lang w:eastAsia="en-US"/>
        </w:rPr>
        <w:t xml:space="preserve"> committee seats had been filled for the year except for one faculty vacancy. </w:t>
      </w:r>
      <w:r w:rsidR="00977288" w:rsidRPr="00697FD9">
        <w:rPr>
          <w:rFonts w:ascii="Arial" w:eastAsia="Calibri" w:hAnsi="Arial" w:cs="Arial"/>
          <w:lang w:eastAsia="en-US"/>
        </w:rPr>
        <w:t>It was noted that t</w:t>
      </w:r>
      <w:r w:rsidRPr="00697FD9">
        <w:rPr>
          <w:rFonts w:ascii="Arial" w:eastAsia="Calibri" w:hAnsi="Arial" w:cs="Arial"/>
          <w:lang w:eastAsia="en-US"/>
        </w:rPr>
        <w:t xml:space="preserve">he Oshawa representative will only be able to attend via telephone conference. </w:t>
      </w:r>
      <w:r w:rsidR="00E902C2" w:rsidRPr="00697FD9">
        <w:rPr>
          <w:rFonts w:ascii="Arial" w:eastAsia="Calibri" w:hAnsi="Arial" w:cs="Arial"/>
          <w:lang w:eastAsia="en-US"/>
        </w:rPr>
        <w:t xml:space="preserve">The committee discussed changes </w:t>
      </w:r>
      <w:r w:rsidRPr="00697FD9">
        <w:rPr>
          <w:rFonts w:ascii="Arial" w:eastAsia="Calibri" w:hAnsi="Arial" w:cs="Arial"/>
          <w:lang w:eastAsia="en-US"/>
        </w:rPr>
        <w:t>to the Terms of Reference</w:t>
      </w:r>
      <w:r w:rsidR="00E902C2" w:rsidRPr="00697FD9">
        <w:rPr>
          <w:rFonts w:ascii="Arial" w:eastAsia="Calibri" w:hAnsi="Arial" w:cs="Arial"/>
          <w:lang w:eastAsia="en-US"/>
        </w:rPr>
        <w:t xml:space="preserve"> regarding </w:t>
      </w:r>
      <w:r w:rsidRPr="00697FD9">
        <w:rPr>
          <w:rFonts w:ascii="Arial" w:eastAsia="Calibri" w:hAnsi="Arial" w:cs="Arial"/>
          <w:lang w:eastAsia="en-US"/>
        </w:rPr>
        <w:t xml:space="preserve">the </w:t>
      </w:r>
      <w:r w:rsidR="00E902C2" w:rsidRPr="00697FD9">
        <w:rPr>
          <w:rFonts w:ascii="Arial" w:eastAsia="Calibri" w:hAnsi="Arial" w:cs="Arial"/>
          <w:lang w:eastAsia="en-US"/>
        </w:rPr>
        <w:t xml:space="preserve">number </w:t>
      </w:r>
      <w:r w:rsidRPr="00697FD9">
        <w:rPr>
          <w:rFonts w:ascii="Arial" w:eastAsia="Calibri" w:hAnsi="Arial" w:cs="Arial"/>
          <w:lang w:eastAsia="en-US"/>
        </w:rPr>
        <w:t>of meetings per year, ex-officio members, and quorum</w:t>
      </w:r>
      <w:r w:rsidR="00EA75FB" w:rsidRPr="00697FD9">
        <w:rPr>
          <w:rFonts w:ascii="Arial" w:eastAsia="Calibri" w:hAnsi="Arial" w:cs="Arial"/>
          <w:lang w:eastAsia="en-US"/>
        </w:rPr>
        <w:t>.</w:t>
      </w:r>
      <w:r w:rsidRPr="00697FD9">
        <w:rPr>
          <w:rFonts w:ascii="Arial" w:eastAsia="Calibri" w:hAnsi="Arial" w:cs="Arial"/>
          <w:lang w:eastAsia="en-US"/>
        </w:rPr>
        <w:t xml:space="preserve"> </w:t>
      </w:r>
      <w:r w:rsidR="00EA75FB" w:rsidRPr="00697FD9">
        <w:rPr>
          <w:rFonts w:ascii="Arial" w:eastAsia="Calibri" w:hAnsi="Arial" w:cs="Arial"/>
          <w:lang w:eastAsia="en-US"/>
        </w:rPr>
        <w:t>A</w:t>
      </w:r>
      <w:r w:rsidR="00E902C2" w:rsidRPr="00697FD9">
        <w:rPr>
          <w:rFonts w:ascii="Arial" w:eastAsia="Calibri" w:hAnsi="Arial" w:cs="Arial"/>
          <w:lang w:eastAsia="en-US"/>
        </w:rPr>
        <w:t xml:space="preserve">n updated </w:t>
      </w:r>
      <w:r w:rsidRPr="00697FD9">
        <w:rPr>
          <w:rFonts w:ascii="Arial" w:eastAsia="Calibri" w:hAnsi="Arial" w:cs="Arial"/>
          <w:lang w:eastAsia="en-US"/>
        </w:rPr>
        <w:t>document</w:t>
      </w:r>
      <w:r w:rsidR="00E902C2" w:rsidRPr="00697FD9">
        <w:rPr>
          <w:rFonts w:ascii="Arial" w:eastAsia="Calibri" w:hAnsi="Arial" w:cs="Arial"/>
          <w:lang w:eastAsia="en-US"/>
        </w:rPr>
        <w:t xml:space="preserve"> </w:t>
      </w:r>
      <w:proofErr w:type="gramStart"/>
      <w:r w:rsidR="00E902C2" w:rsidRPr="00697FD9">
        <w:rPr>
          <w:rFonts w:ascii="Arial" w:eastAsia="Calibri" w:hAnsi="Arial" w:cs="Arial"/>
          <w:lang w:eastAsia="en-US"/>
        </w:rPr>
        <w:t>would</w:t>
      </w:r>
      <w:proofErr w:type="gramEnd"/>
      <w:r w:rsidR="00E902C2" w:rsidRPr="00697FD9">
        <w:rPr>
          <w:rFonts w:ascii="Arial" w:eastAsia="Calibri" w:hAnsi="Arial" w:cs="Arial"/>
          <w:lang w:eastAsia="en-US"/>
        </w:rPr>
        <w:t xml:space="preserve"> be circulated </w:t>
      </w:r>
      <w:r w:rsidRPr="00697FD9">
        <w:rPr>
          <w:rFonts w:ascii="Arial" w:eastAsia="Calibri" w:hAnsi="Arial" w:cs="Arial"/>
          <w:lang w:eastAsia="en-US"/>
        </w:rPr>
        <w:t>for approval at the next meeting.</w:t>
      </w:r>
    </w:p>
    <w:p w:rsidR="00697FD9" w:rsidRDefault="00D02D3F" w:rsidP="00697FD9">
      <w:pPr>
        <w:pStyle w:val="Heading3"/>
        <w:numPr>
          <w:ilvl w:val="0"/>
          <w:numId w:val="6"/>
        </w:numPr>
        <w:rPr>
          <w:rFonts w:eastAsia="Calibri"/>
          <w:lang w:eastAsia="en-US"/>
        </w:rPr>
      </w:pPr>
      <w:r w:rsidRPr="00697FD9">
        <w:rPr>
          <w:rFonts w:eastAsia="Calibri"/>
          <w:lang w:eastAsia="en-US"/>
        </w:rPr>
        <w:t>Updates from OHREA</w:t>
      </w:r>
    </w:p>
    <w:p w:rsidR="00EA75FB" w:rsidRPr="00697FD9" w:rsidRDefault="00EA75FB" w:rsidP="00697FD9">
      <w:pPr>
        <w:spacing w:after="200"/>
        <w:contextualSpacing/>
        <w:rPr>
          <w:rFonts w:ascii="Arial" w:eastAsia="Calibri" w:hAnsi="Arial" w:cs="Arial"/>
          <w:lang w:eastAsia="en-US"/>
        </w:rPr>
      </w:pPr>
      <w:r w:rsidRPr="00697FD9">
        <w:rPr>
          <w:rFonts w:ascii="Arial" w:eastAsia="Calibri" w:hAnsi="Arial" w:cs="Arial"/>
          <w:lang w:eastAsia="en-US"/>
        </w:rPr>
        <w:t>T</w:t>
      </w:r>
      <w:r w:rsidR="00D02D3F" w:rsidRPr="00697FD9">
        <w:rPr>
          <w:rFonts w:ascii="Arial" w:eastAsia="Calibri" w:hAnsi="Arial" w:cs="Arial"/>
          <w:lang w:eastAsia="en-US"/>
        </w:rPr>
        <w:t xml:space="preserve">he </w:t>
      </w:r>
      <w:r w:rsidRPr="00697FD9">
        <w:rPr>
          <w:rFonts w:ascii="Arial" w:eastAsia="Calibri" w:hAnsi="Arial" w:cs="Arial"/>
          <w:lang w:eastAsia="en-US"/>
        </w:rPr>
        <w:t>committee was advised that the o</w:t>
      </w:r>
      <w:r w:rsidR="00D02D3F" w:rsidRPr="00697FD9">
        <w:rPr>
          <w:rFonts w:ascii="Arial" w:eastAsia="Calibri" w:hAnsi="Arial" w:cs="Arial"/>
          <w:lang w:eastAsia="en-US"/>
        </w:rPr>
        <w:t>ffice is still in a</w:t>
      </w:r>
      <w:r w:rsidRPr="00697FD9">
        <w:rPr>
          <w:rFonts w:ascii="Arial" w:eastAsia="Calibri" w:hAnsi="Arial" w:cs="Arial"/>
          <w:lang w:eastAsia="en-US"/>
        </w:rPr>
        <w:t xml:space="preserve"> phase of transition due to staffing changes (after a lengthy vacancy in the Director position) and the o</w:t>
      </w:r>
      <w:r w:rsidR="00D02D3F" w:rsidRPr="00697FD9">
        <w:rPr>
          <w:rFonts w:ascii="Arial" w:eastAsia="Calibri" w:hAnsi="Arial" w:cs="Arial"/>
          <w:lang w:eastAsia="en-US"/>
        </w:rPr>
        <w:t>ffices of Human Rights, Equity and Accessibility being amalgamated</w:t>
      </w:r>
      <w:r w:rsidRPr="00697FD9">
        <w:rPr>
          <w:rFonts w:ascii="Arial" w:eastAsia="Calibri" w:hAnsi="Arial" w:cs="Arial"/>
          <w:lang w:eastAsia="en-US"/>
        </w:rPr>
        <w:t xml:space="preserve"> last </w:t>
      </w:r>
      <w:proofErr w:type="gramStart"/>
      <w:r w:rsidRPr="00697FD9">
        <w:rPr>
          <w:rFonts w:ascii="Arial" w:eastAsia="Calibri" w:hAnsi="Arial" w:cs="Arial"/>
          <w:lang w:eastAsia="en-US"/>
        </w:rPr>
        <w:t>Fall</w:t>
      </w:r>
      <w:proofErr w:type="gramEnd"/>
      <w:r w:rsidRPr="00697FD9">
        <w:rPr>
          <w:rFonts w:ascii="Arial" w:eastAsia="Calibri" w:hAnsi="Arial" w:cs="Arial"/>
          <w:lang w:eastAsia="en-US"/>
        </w:rPr>
        <w:t xml:space="preserve">. </w:t>
      </w:r>
    </w:p>
    <w:p w:rsidR="00697FD9" w:rsidRDefault="00697FD9" w:rsidP="00697FD9">
      <w:pPr>
        <w:spacing w:after="200"/>
        <w:contextualSpacing/>
        <w:rPr>
          <w:rFonts w:ascii="Arial" w:eastAsia="Calibri" w:hAnsi="Arial" w:cs="Arial"/>
          <w:lang w:eastAsia="en-US"/>
        </w:rPr>
      </w:pPr>
    </w:p>
    <w:p w:rsidR="00D02D3F" w:rsidRPr="00697FD9" w:rsidRDefault="00D02D3F" w:rsidP="00697FD9">
      <w:pPr>
        <w:spacing w:after="200"/>
        <w:contextualSpacing/>
        <w:rPr>
          <w:rFonts w:ascii="Arial" w:eastAsia="Calibri" w:hAnsi="Arial" w:cs="Arial"/>
          <w:lang w:eastAsia="en-US"/>
        </w:rPr>
      </w:pPr>
      <w:r w:rsidRPr="00697FD9">
        <w:rPr>
          <w:rFonts w:ascii="Arial" w:eastAsia="Calibri" w:hAnsi="Arial" w:cs="Arial"/>
          <w:lang w:eastAsia="en-US"/>
        </w:rPr>
        <w:lastRenderedPageBreak/>
        <w:t xml:space="preserve">A demonstration was given of the new OHREA website by </w:t>
      </w:r>
      <w:proofErr w:type="spellStart"/>
      <w:r w:rsidRPr="00697FD9">
        <w:rPr>
          <w:rFonts w:ascii="Arial" w:eastAsia="Calibri" w:hAnsi="Arial" w:cs="Arial"/>
          <w:lang w:eastAsia="en-US"/>
        </w:rPr>
        <w:t>Robyne</w:t>
      </w:r>
      <w:proofErr w:type="spellEnd"/>
      <w:r w:rsidRPr="00697FD9">
        <w:rPr>
          <w:rFonts w:ascii="Arial" w:eastAsia="Calibri" w:hAnsi="Arial" w:cs="Arial"/>
          <w:lang w:eastAsia="en-US"/>
        </w:rPr>
        <w:t xml:space="preserve">, describing what makes the website accessible as well as the process by which the current incarnation came to be after the combining of the three separate websites. </w:t>
      </w:r>
    </w:p>
    <w:p w:rsidR="00697FD9" w:rsidRDefault="00D02D3F" w:rsidP="00697FD9">
      <w:pPr>
        <w:spacing w:after="200"/>
        <w:rPr>
          <w:rFonts w:ascii="Arial" w:eastAsia="Calibri" w:hAnsi="Arial" w:cs="Arial"/>
          <w:lang w:eastAsia="en-US"/>
        </w:rPr>
      </w:pPr>
      <w:r w:rsidRPr="00697FD9">
        <w:rPr>
          <w:rFonts w:ascii="Arial" w:eastAsia="Calibri" w:hAnsi="Arial" w:cs="Arial"/>
          <w:lang w:eastAsia="en-US"/>
        </w:rPr>
        <w:t xml:space="preserve">The committee was given an update on the Positive Space Campaign by </w:t>
      </w:r>
      <w:proofErr w:type="spellStart"/>
      <w:r w:rsidRPr="00697FD9">
        <w:rPr>
          <w:rFonts w:ascii="Arial" w:eastAsia="Calibri" w:hAnsi="Arial" w:cs="Arial"/>
          <w:lang w:eastAsia="en-US"/>
        </w:rPr>
        <w:t>Robyne</w:t>
      </w:r>
      <w:proofErr w:type="spellEnd"/>
      <w:r w:rsidR="00FA71F5" w:rsidRPr="00697FD9">
        <w:rPr>
          <w:rFonts w:ascii="Arial" w:eastAsia="Calibri" w:hAnsi="Arial" w:cs="Arial"/>
          <w:lang w:eastAsia="en-US"/>
        </w:rPr>
        <w:t xml:space="preserve">. Seven percent </w:t>
      </w:r>
      <w:r w:rsidRPr="00697FD9">
        <w:rPr>
          <w:rFonts w:ascii="Arial" w:eastAsia="Calibri" w:hAnsi="Arial" w:cs="Arial"/>
          <w:lang w:eastAsia="en-US"/>
        </w:rPr>
        <w:t xml:space="preserve">of the </w:t>
      </w:r>
      <w:smartTag w:uri="urn:schemas-microsoft-com:office:smarttags" w:element="City">
        <w:smartTag w:uri="urn:schemas-microsoft-com:office:smarttags" w:element="place">
          <w:r w:rsidRPr="00697FD9">
            <w:rPr>
              <w:rFonts w:ascii="Arial" w:eastAsia="Calibri" w:hAnsi="Arial" w:cs="Arial"/>
              <w:lang w:eastAsia="en-US"/>
            </w:rPr>
            <w:t>Trent</w:t>
          </w:r>
        </w:smartTag>
      </w:smartTag>
      <w:r w:rsidRPr="00697FD9">
        <w:rPr>
          <w:rFonts w:ascii="Arial" w:eastAsia="Calibri" w:hAnsi="Arial" w:cs="Arial"/>
          <w:lang w:eastAsia="en-US"/>
        </w:rPr>
        <w:t xml:space="preserve"> population </w:t>
      </w:r>
      <w:r w:rsidR="00FA71F5" w:rsidRPr="00697FD9">
        <w:rPr>
          <w:rFonts w:ascii="Arial" w:eastAsia="Calibri" w:hAnsi="Arial" w:cs="Arial"/>
          <w:lang w:eastAsia="en-US"/>
        </w:rPr>
        <w:t xml:space="preserve">had </w:t>
      </w:r>
      <w:r w:rsidRPr="00697FD9">
        <w:rPr>
          <w:rFonts w:ascii="Arial" w:eastAsia="Calibri" w:hAnsi="Arial" w:cs="Arial"/>
          <w:lang w:eastAsia="en-US"/>
        </w:rPr>
        <w:t>participated</w:t>
      </w:r>
      <w:r w:rsidR="00E902C2" w:rsidRPr="00697FD9">
        <w:rPr>
          <w:rFonts w:ascii="Arial" w:eastAsia="Calibri" w:hAnsi="Arial" w:cs="Arial"/>
          <w:lang w:eastAsia="en-US"/>
        </w:rPr>
        <w:t xml:space="preserve"> </w:t>
      </w:r>
      <w:r w:rsidR="00FA71F5" w:rsidRPr="00697FD9">
        <w:rPr>
          <w:rFonts w:ascii="Arial" w:eastAsia="Calibri" w:hAnsi="Arial" w:cs="Arial"/>
          <w:lang w:eastAsia="en-US"/>
        </w:rPr>
        <w:t xml:space="preserve">in training </w:t>
      </w:r>
      <w:r w:rsidR="00E902C2" w:rsidRPr="00697FD9">
        <w:rPr>
          <w:rFonts w:ascii="Arial" w:eastAsia="Calibri" w:hAnsi="Arial" w:cs="Arial"/>
          <w:lang w:eastAsia="en-US"/>
        </w:rPr>
        <w:t xml:space="preserve">last year. </w:t>
      </w:r>
      <w:r w:rsidR="00977288" w:rsidRPr="00697FD9">
        <w:rPr>
          <w:rFonts w:ascii="Arial" w:eastAsia="Calibri" w:hAnsi="Arial" w:cs="Arial"/>
          <w:lang w:eastAsia="en-US"/>
        </w:rPr>
        <w:t>A</w:t>
      </w:r>
      <w:r w:rsidRPr="00697FD9">
        <w:rPr>
          <w:rFonts w:ascii="Arial" w:eastAsia="Calibri" w:hAnsi="Arial" w:cs="Arial"/>
          <w:lang w:eastAsia="en-US"/>
        </w:rPr>
        <w:t xml:space="preserve">nother </w:t>
      </w:r>
      <w:r w:rsidR="00E902C2" w:rsidRPr="00697FD9">
        <w:rPr>
          <w:rFonts w:ascii="Arial" w:eastAsia="Calibri" w:hAnsi="Arial" w:cs="Arial"/>
          <w:lang w:eastAsia="en-US"/>
        </w:rPr>
        <w:t xml:space="preserve">session </w:t>
      </w:r>
      <w:r w:rsidR="00977288" w:rsidRPr="00697FD9">
        <w:rPr>
          <w:rFonts w:ascii="Arial" w:eastAsia="Calibri" w:hAnsi="Arial" w:cs="Arial"/>
          <w:lang w:eastAsia="en-US"/>
        </w:rPr>
        <w:t xml:space="preserve">was planned for </w:t>
      </w:r>
      <w:r w:rsidRPr="00697FD9">
        <w:rPr>
          <w:rFonts w:ascii="Arial" w:eastAsia="Calibri" w:hAnsi="Arial" w:cs="Arial"/>
          <w:lang w:eastAsia="en-US"/>
        </w:rPr>
        <w:t xml:space="preserve">November.  </w:t>
      </w:r>
    </w:p>
    <w:p w:rsidR="00977288" w:rsidRPr="00697FD9" w:rsidRDefault="00D02D3F" w:rsidP="00697FD9">
      <w:pPr>
        <w:spacing w:after="200"/>
        <w:rPr>
          <w:rFonts w:ascii="Arial" w:eastAsia="Calibri" w:hAnsi="Arial" w:cs="Arial"/>
          <w:lang w:eastAsia="en-US"/>
        </w:rPr>
      </w:pPr>
      <w:r w:rsidRPr="00697FD9">
        <w:rPr>
          <w:rFonts w:ascii="Arial" w:eastAsia="Calibri" w:hAnsi="Arial" w:cs="Arial"/>
          <w:lang w:eastAsia="en-US"/>
        </w:rPr>
        <w:t xml:space="preserve">A </w:t>
      </w:r>
      <w:r w:rsidR="00E902C2" w:rsidRPr="00697FD9">
        <w:rPr>
          <w:rFonts w:ascii="Arial" w:eastAsia="Calibri" w:hAnsi="Arial" w:cs="Arial"/>
          <w:lang w:eastAsia="en-US"/>
        </w:rPr>
        <w:t>M</w:t>
      </w:r>
      <w:r w:rsidRPr="00697FD9">
        <w:rPr>
          <w:rFonts w:ascii="Arial" w:eastAsia="Calibri" w:hAnsi="Arial" w:cs="Arial"/>
          <w:lang w:eastAsia="en-US"/>
        </w:rPr>
        <w:t>ulti-</w:t>
      </w:r>
      <w:r w:rsidR="00E902C2" w:rsidRPr="00697FD9">
        <w:rPr>
          <w:rFonts w:ascii="Arial" w:eastAsia="Calibri" w:hAnsi="Arial" w:cs="Arial"/>
          <w:lang w:eastAsia="en-US"/>
        </w:rPr>
        <w:t>F</w:t>
      </w:r>
      <w:r w:rsidRPr="00697FD9">
        <w:rPr>
          <w:rFonts w:ascii="Arial" w:eastAsia="Calibri" w:hAnsi="Arial" w:cs="Arial"/>
          <w:lang w:eastAsia="en-US"/>
        </w:rPr>
        <w:t xml:space="preserve">aith </w:t>
      </w:r>
      <w:r w:rsidR="00E902C2" w:rsidRPr="00697FD9">
        <w:rPr>
          <w:rFonts w:ascii="Arial" w:eastAsia="Calibri" w:hAnsi="Arial" w:cs="Arial"/>
          <w:lang w:eastAsia="en-US"/>
        </w:rPr>
        <w:t>R</w:t>
      </w:r>
      <w:r w:rsidRPr="00697FD9">
        <w:rPr>
          <w:rFonts w:ascii="Arial" w:eastAsia="Calibri" w:hAnsi="Arial" w:cs="Arial"/>
          <w:lang w:eastAsia="en-US"/>
        </w:rPr>
        <w:t xml:space="preserve">oom </w:t>
      </w:r>
      <w:r w:rsidR="00E902C2" w:rsidRPr="00697FD9">
        <w:rPr>
          <w:rFonts w:ascii="Arial" w:eastAsia="Calibri" w:hAnsi="Arial" w:cs="Arial"/>
          <w:lang w:eastAsia="en-US"/>
        </w:rPr>
        <w:t>was launched in September.</w:t>
      </w:r>
      <w:r w:rsidRPr="00697FD9">
        <w:rPr>
          <w:rFonts w:ascii="Arial" w:eastAsia="Calibri" w:hAnsi="Arial" w:cs="Arial"/>
          <w:lang w:eastAsia="en-US"/>
        </w:rPr>
        <w:t xml:space="preserve"> </w:t>
      </w:r>
      <w:smartTag w:uri="urn:schemas-microsoft-com:office:smarttags" w:element="City">
        <w:r w:rsidRPr="00697FD9">
          <w:rPr>
            <w:rFonts w:ascii="Arial" w:eastAsia="Calibri" w:hAnsi="Arial" w:cs="Arial"/>
            <w:lang w:eastAsia="en-US"/>
          </w:rPr>
          <w:t>Trent</w:t>
        </w:r>
      </w:smartTag>
      <w:r w:rsidRPr="00697FD9">
        <w:rPr>
          <w:rFonts w:ascii="Arial" w:eastAsia="Calibri" w:hAnsi="Arial" w:cs="Arial"/>
          <w:lang w:eastAsia="en-US"/>
        </w:rPr>
        <w:t xml:space="preserve"> was one of the last, if not the last, </w:t>
      </w:r>
      <w:r w:rsidR="00E902C2" w:rsidRPr="00697FD9">
        <w:rPr>
          <w:rFonts w:ascii="Arial" w:eastAsia="Calibri" w:hAnsi="Arial" w:cs="Arial"/>
          <w:lang w:eastAsia="en-US"/>
        </w:rPr>
        <w:t>u</w:t>
      </w:r>
      <w:r w:rsidRPr="00697FD9">
        <w:rPr>
          <w:rFonts w:ascii="Arial" w:eastAsia="Calibri" w:hAnsi="Arial" w:cs="Arial"/>
          <w:lang w:eastAsia="en-US"/>
        </w:rPr>
        <w:t xml:space="preserve">niversities in </w:t>
      </w:r>
      <w:smartTag w:uri="urn:schemas-microsoft-com:office:smarttags" w:element="place">
        <w:smartTag w:uri="urn:schemas-microsoft-com:office:smarttags" w:element="country-region">
          <w:r w:rsidRPr="00697FD9">
            <w:rPr>
              <w:rFonts w:ascii="Arial" w:eastAsia="Calibri" w:hAnsi="Arial" w:cs="Arial"/>
              <w:lang w:eastAsia="en-US"/>
            </w:rPr>
            <w:t>Canada</w:t>
          </w:r>
        </w:smartTag>
      </w:smartTag>
      <w:r w:rsidRPr="00697FD9">
        <w:rPr>
          <w:rFonts w:ascii="Arial" w:eastAsia="Calibri" w:hAnsi="Arial" w:cs="Arial"/>
          <w:lang w:eastAsia="en-US"/>
        </w:rPr>
        <w:t xml:space="preserve"> to have a </w:t>
      </w:r>
      <w:r w:rsidR="00E902C2" w:rsidRPr="00697FD9">
        <w:rPr>
          <w:rFonts w:ascii="Arial" w:eastAsia="Calibri" w:hAnsi="Arial" w:cs="Arial"/>
          <w:lang w:eastAsia="en-US"/>
        </w:rPr>
        <w:t xml:space="preserve">multi-faith </w:t>
      </w:r>
      <w:r w:rsidRPr="00697FD9">
        <w:rPr>
          <w:rFonts w:ascii="Arial" w:eastAsia="Calibri" w:hAnsi="Arial" w:cs="Arial"/>
          <w:lang w:eastAsia="en-US"/>
        </w:rPr>
        <w:t xml:space="preserve">space.  The </w:t>
      </w:r>
      <w:r w:rsidR="00E902C2" w:rsidRPr="00697FD9">
        <w:rPr>
          <w:rFonts w:ascii="Arial" w:eastAsia="Calibri" w:hAnsi="Arial" w:cs="Arial"/>
          <w:lang w:eastAsia="en-US"/>
        </w:rPr>
        <w:t xml:space="preserve">room in LEC is not ideal, and probably not a permanent location, but is a first step. </w:t>
      </w:r>
    </w:p>
    <w:p w:rsidR="00D02D3F" w:rsidRPr="00697FD9" w:rsidRDefault="00D02D3F" w:rsidP="00697FD9">
      <w:pPr>
        <w:spacing w:after="200"/>
        <w:rPr>
          <w:rFonts w:ascii="Arial" w:eastAsia="Calibri" w:hAnsi="Arial" w:cs="Arial"/>
          <w:lang w:eastAsia="en-US"/>
        </w:rPr>
      </w:pPr>
      <w:r w:rsidRPr="00697FD9">
        <w:rPr>
          <w:rFonts w:ascii="Arial" w:eastAsia="Calibri" w:hAnsi="Arial" w:cs="Arial"/>
          <w:lang w:eastAsia="en-US"/>
        </w:rPr>
        <w:t xml:space="preserve">The current Policy on Discrimination and Harassment has been in place </w:t>
      </w:r>
      <w:r w:rsidR="00CB292D" w:rsidRPr="00697FD9">
        <w:rPr>
          <w:rFonts w:ascii="Arial" w:eastAsia="Calibri" w:hAnsi="Arial" w:cs="Arial"/>
          <w:lang w:eastAsia="en-US"/>
        </w:rPr>
        <w:t>since</w:t>
      </w:r>
      <w:r w:rsidRPr="00697FD9">
        <w:rPr>
          <w:rFonts w:ascii="Arial" w:eastAsia="Calibri" w:hAnsi="Arial" w:cs="Arial"/>
          <w:lang w:eastAsia="en-US"/>
        </w:rPr>
        <w:t xml:space="preserve"> 1995, with a long history of trying to modernize the document</w:t>
      </w:r>
      <w:r w:rsidR="00977288" w:rsidRPr="00697FD9">
        <w:rPr>
          <w:rFonts w:ascii="Arial" w:eastAsia="Calibri" w:hAnsi="Arial" w:cs="Arial"/>
          <w:lang w:eastAsia="en-US"/>
        </w:rPr>
        <w:t>. A</w:t>
      </w:r>
      <w:r w:rsidR="004002FC" w:rsidRPr="00697FD9">
        <w:rPr>
          <w:rFonts w:ascii="Arial" w:eastAsia="Calibri" w:hAnsi="Arial" w:cs="Arial"/>
          <w:lang w:eastAsia="en-US"/>
        </w:rPr>
        <w:t xml:space="preserve"> second consultation period </w:t>
      </w:r>
      <w:r w:rsidR="00977288" w:rsidRPr="00697FD9">
        <w:rPr>
          <w:rFonts w:ascii="Arial" w:eastAsia="Calibri" w:hAnsi="Arial" w:cs="Arial"/>
          <w:lang w:eastAsia="en-US"/>
        </w:rPr>
        <w:t>took place</w:t>
      </w:r>
      <w:r w:rsidRPr="00697FD9">
        <w:rPr>
          <w:rFonts w:ascii="Arial" w:eastAsia="Calibri" w:hAnsi="Arial" w:cs="Arial"/>
          <w:lang w:eastAsia="en-US"/>
        </w:rPr>
        <w:t xml:space="preserve"> in February 2010.  </w:t>
      </w:r>
      <w:r w:rsidR="004002FC" w:rsidRPr="00697FD9">
        <w:rPr>
          <w:rFonts w:ascii="Arial" w:eastAsia="Calibri" w:hAnsi="Arial" w:cs="Arial"/>
          <w:lang w:eastAsia="en-US"/>
        </w:rPr>
        <w:t xml:space="preserve">It is anticipated that PACHREA will play an important role in the next months in consulting on new draft policy and procedures. </w:t>
      </w:r>
    </w:p>
    <w:p w:rsidR="004002FC" w:rsidRPr="008321C5" w:rsidRDefault="00D02D3F" w:rsidP="008321C5">
      <w:pPr>
        <w:pStyle w:val="Heading3"/>
        <w:numPr>
          <w:ilvl w:val="0"/>
          <w:numId w:val="6"/>
        </w:numPr>
        <w:rPr>
          <w:rFonts w:eastAsia="Calibri"/>
          <w:lang w:eastAsia="en-US"/>
        </w:rPr>
      </w:pPr>
      <w:r w:rsidRPr="00697FD9">
        <w:rPr>
          <w:rFonts w:eastAsia="Calibri"/>
          <w:lang w:eastAsia="en-US"/>
        </w:rPr>
        <w:t xml:space="preserve">Permanent Subcommittee Updates: </w:t>
      </w:r>
    </w:p>
    <w:p w:rsidR="00697FD9" w:rsidRDefault="00D02D3F" w:rsidP="008321C5">
      <w:pPr>
        <w:pStyle w:val="Heading4"/>
        <w:numPr>
          <w:ilvl w:val="0"/>
          <w:numId w:val="7"/>
        </w:numPr>
        <w:rPr>
          <w:rFonts w:eastAsia="Calibri"/>
          <w:lang w:eastAsia="en-US"/>
        </w:rPr>
      </w:pPr>
      <w:r w:rsidRPr="00697FD9">
        <w:rPr>
          <w:rFonts w:eastAsia="Calibri"/>
          <w:lang w:eastAsia="en-US"/>
        </w:rPr>
        <w:t xml:space="preserve">Accessibility </w:t>
      </w:r>
      <w:r w:rsidR="004002FC" w:rsidRPr="008321C5">
        <w:rPr>
          <w:rFonts w:eastAsia="Calibri"/>
        </w:rPr>
        <w:t>S</w:t>
      </w:r>
      <w:r w:rsidRPr="008321C5">
        <w:rPr>
          <w:rFonts w:eastAsia="Calibri"/>
        </w:rPr>
        <w:t>ubcommittee</w:t>
      </w:r>
    </w:p>
    <w:p w:rsidR="00977288" w:rsidRPr="008321C5" w:rsidRDefault="00907782" w:rsidP="008321C5">
      <w:pPr>
        <w:spacing w:after="200"/>
        <w:ind w:left="1170"/>
        <w:contextualSpacing/>
        <w:rPr>
          <w:rFonts w:ascii="Arial" w:eastAsia="Calibri" w:hAnsi="Arial" w:cs="Arial"/>
          <w:lang w:eastAsia="en-US"/>
        </w:rPr>
      </w:pPr>
      <w:r w:rsidRPr="00697FD9">
        <w:rPr>
          <w:rFonts w:ascii="Arial" w:eastAsia="Calibri" w:hAnsi="Arial" w:cs="Arial"/>
          <w:lang w:eastAsia="en-US"/>
        </w:rPr>
        <w:t xml:space="preserve">Staff action plan circulated for the AODA Customer Service Standard. Recent work had been done with placing signage </w:t>
      </w:r>
      <w:r w:rsidR="00D02D3F" w:rsidRPr="00697FD9">
        <w:rPr>
          <w:rFonts w:ascii="Arial" w:eastAsia="Calibri" w:hAnsi="Arial" w:cs="Arial"/>
          <w:lang w:eastAsia="en-US"/>
        </w:rPr>
        <w:t xml:space="preserve">at </w:t>
      </w:r>
      <w:r w:rsidRPr="00697FD9">
        <w:rPr>
          <w:rFonts w:ascii="Arial" w:eastAsia="Calibri" w:hAnsi="Arial" w:cs="Arial"/>
          <w:lang w:eastAsia="en-US"/>
        </w:rPr>
        <w:t xml:space="preserve">all </w:t>
      </w:r>
      <w:r w:rsidR="00D02D3F" w:rsidRPr="00697FD9">
        <w:rPr>
          <w:rFonts w:ascii="Arial" w:eastAsia="Calibri" w:hAnsi="Arial" w:cs="Arial"/>
          <w:lang w:eastAsia="en-US"/>
        </w:rPr>
        <w:t xml:space="preserve">service points letting people know that </w:t>
      </w:r>
      <w:r w:rsidRPr="00697FD9">
        <w:rPr>
          <w:rFonts w:ascii="Arial" w:eastAsia="Calibri" w:hAnsi="Arial" w:cs="Arial"/>
          <w:lang w:eastAsia="en-US"/>
        </w:rPr>
        <w:t>a</w:t>
      </w:r>
      <w:r w:rsidR="00D02D3F" w:rsidRPr="00697FD9">
        <w:rPr>
          <w:rFonts w:ascii="Arial" w:eastAsia="Calibri" w:hAnsi="Arial" w:cs="Arial"/>
          <w:lang w:eastAsia="en-US"/>
        </w:rPr>
        <w:t xml:space="preserve">ccessible </w:t>
      </w:r>
      <w:r w:rsidRPr="00697FD9">
        <w:rPr>
          <w:rFonts w:ascii="Arial" w:eastAsia="Calibri" w:hAnsi="Arial" w:cs="Arial"/>
          <w:lang w:eastAsia="en-US"/>
        </w:rPr>
        <w:t xml:space="preserve">formats for Trent-generated written information can be made available. </w:t>
      </w:r>
      <w:r w:rsidR="00D02D3F" w:rsidRPr="00697FD9">
        <w:rPr>
          <w:rFonts w:ascii="Arial" w:eastAsia="Calibri" w:hAnsi="Arial" w:cs="Arial"/>
          <w:lang w:eastAsia="en-US"/>
        </w:rPr>
        <w:t xml:space="preserve">As well, a contractor </w:t>
      </w:r>
      <w:r w:rsidRPr="00697FD9">
        <w:rPr>
          <w:rFonts w:ascii="Arial" w:eastAsia="Calibri" w:hAnsi="Arial" w:cs="Arial"/>
          <w:lang w:eastAsia="en-US"/>
        </w:rPr>
        <w:t xml:space="preserve">customer service </w:t>
      </w:r>
      <w:r w:rsidR="00D02D3F" w:rsidRPr="00697FD9">
        <w:rPr>
          <w:rFonts w:ascii="Arial" w:eastAsia="Calibri" w:hAnsi="Arial" w:cs="Arial"/>
          <w:lang w:eastAsia="en-US"/>
        </w:rPr>
        <w:t xml:space="preserve">training module </w:t>
      </w:r>
      <w:r w:rsidRPr="00697FD9">
        <w:rPr>
          <w:rFonts w:ascii="Arial" w:eastAsia="Calibri" w:hAnsi="Arial" w:cs="Arial"/>
          <w:lang w:eastAsia="en-US"/>
        </w:rPr>
        <w:t xml:space="preserve">had just been developed. The next standards of the AODA (“Integrated Standards”) would be coming into effect starting in January 2012. </w:t>
      </w:r>
      <w:bookmarkStart w:id="0" w:name="_GoBack"/>
      <w:bookmarkEnd w:id="0"/>
    </w:p>
    <w:p w:rsidR="00697FD9" w:rsidRDefault="00977288" w:rsidP="008321C5">
      <w:pPr>
        <w:pStyle w:val="Heading4"/>
        <w:numPr>
          <w:ilvl w:val="0"/>
          <w:numId w:val="7"/>
        </w:numPr>
        <w:rPr>
          <w:rFonts w:eastAsia="Calibri"/>
          <w:lang w:eastAsia="en-US"/>
        </w:rPr>
      </w:pPr>
      <w:r w:rsidRPr="00697FD9">
        <w:rPr>
          <w:rFonts w:eastAsia="Calibri"/>
          <w:lang w:eastAsia="en-US"/>
        </w:rPr>
        <w:t>E</w:t>
      </w:r>
      <w:r w:rsidR="00D02D3F" w:rsidRPr="00697FD9">
        <w:rPr>
          <w:rFonts w:eastAsia="Calibri"/>
          <w:lang w:eastAsia="en-US"/>
        </w:rPr>
        <w:t>mployment Equity Subcommittee</w:t>
      </w:r>
    </w:p>
    <w:p w:rsidR="00D02D3F" w:rsidRPr="00697FD9" w:rsidRDefault="00D02D3F" w:rsidP="00697FD9">
      <w:pPr>
        <w:spacing w:after="200"/>
        <w:ind w:left="1170"/>
        <w:contextualSpacing/>
        <w:rPr>
          <w:rFonts w:ascii="Arial" w:eastAsia="Calibri" w:hAnsi="Arial" w:cs="Arial"/>
          <w:lang w:eastAsia="en-US"/>
        </w:rPr>
      </w:pPr>
      <w:r w:rsidRPr="00697FD9">
        <w:rPr>
          <w:rFonts w:ascii="Arial" w:eastAsia="Calibri" w:hAnsi="Arial" w:cs="Arial"/>
          <w:lang w:eastAsia="en-US"/>
        </w:rPr>
        <w:t xml:space="preserve">The committee was created out of the recommendations from the </w:t>
      </w:r>
      <w:r w:rsidR="00907782" w:rsidRPr="00697FD9">
        <w:rPr>
          <w:rFonts w:ascii="Arial" w:eastAsia="Calibri" w:hAnsi="Arial" w:cs="Arial"/>
          <w:lang w:eastAsia="en-US"/>
        </w:rPr>
        <w:t>u</w:t>
      </w:r>
      <w:r w:rsidRPr="00697FD9">
        <w:rPr>
          <w:rFonts w:ascii="Arial" w:eastAsia="Calibri" w:hAnsi="Arial" w:cs="Arial"/>
          <w:lang w:eastAsia="en-US"/>
        </w:rPr>
        <w:t xml:space="preserve">niversity’s </w:t>
      </w:r>
      <w:r w:rsidR="00907782" w:rsidRPr="00697FD9">
        <w:rPr>
          <w:rFonts w:ascii="Arial" w:eastAsia="Calibri" w:hAnsi="Arial" w:cs="Arial"/>
          <w:lang w:eastAsia="en-US"/>
        </w:rPr>
        <w:t xml:space="preserve">2008 </w:t>
      </w:r>
      <w:r w:rsidRPr="00697FD9">
        <w:rPr>
          <w:rFonts w:ascii="Arial" w:eastAsia="Calibri" w:hAnsi="Arial" w:cs="Arial"/>
          <w:lang w:eastAsia="en-US"/>
        </w:rPr>
        <w:t>audit</w:t>
      </w:r>
      <w:r w:rsidR="00907782" w:rsidRPr="00697FD9">
        <w:rPr>
          <w:rFonts w:ascii="Arial" w:eastAsia="Calibri" w:hAnsi="Arial" w:cs="Arial"/>
          <w:lang w:eastAsia="en-US"/>
        </w:rPr>
        <w:t xml:space="preserve"> under the Federal Government’s Contractor’s Program</w:t>
      </w:r>
      <w:r w:rsidRPr="00697FD9">
        <w:rPr>
          <w:rFonts w:ascii="Arial" w:eastAsia="Calibri" w:hAnsi="Arial" w:cs="Arial"/>
          <w:lang w:eastAsia="en-US"/>
        </w:rPr>
        <w:t xml:space="preserve">.  </w:t>
      </w:r>
      <w:r w:rsidR="00907782" w:rsidRPr="00697FD9">
        <w:rPr>
          <w:rFonts w:ascii="Arial" w:eastAsia="Calibri" w:hAnsi="Arial" w:cs="Arial"/>
          <w:lang w:eastAsia="en-US"/>
        </w:rPr>
        <w:t xml:space="preserve">The </w:t>
      </w:r>
      <w:r w:rsidRPr="00697FD9">
        <w:rPr>
          <w:rFonts w:ascii="Arial" w:eastAsia="Calibri" w:hAnsi="Arial" w:cs="Arial"/>
          <w:lang w:eastAsia="en-US"/>
        </w:rPr>
        <w:t xml:space="preserve">draft employment equity plan </w:t>
      </w:r>
      <w:r w:rsidR="00907782" w:rsidRPr="00697FD9">
        <w:rPr>
          <w:rFonts w:ascii="Arial" w:eastAsia="Calibri" w:hAnsi="Arial" w:cs="Arial"/>
          <w:lang w:eastAsia="en-US"/>
        </w:rPr>
        <w:t xml:space="preserve">had been circulated and would be further considered by </w:t>
      </w:r>
      <w:r w:rsidRPr="00697FD9">
        <w:rPr>
          <w:rFonts w:ascii="Arial" w:eastAsia="Calibri" w:hAnsi="Arial" w:cs="Arial"/>
          <w:lang w:eastAsia="en-US"/>
        </w:rPr>
        <w:t>the subcommittee.</w:t>
      </w:r>
    </w:p>
    <w:p w:rsidR="00697FD9" w:rsidRDefault="00D02D3F" w:rsidP="00697FD9">
      <w:pPr>
        <w:pStyle w:val="Heading3"/>
        <w:numPr>
          <w:ilvl w:val="0"/>
          <w:numId w:val="6"/>
        </w:numPr>
        <w:rPr>
          <w:rFonts w:eastAsia="Calibri"/>
          <w:lang w:eastAsia="en-US"/>
        </w:rPr>
      </w:pPr>
      <w:r w:rsidRPr="00697FD9">
        <w:rPr>
          <w:rFonts w:eastAsia="Calibri"/>
          <w:lang w:eastAsia="en-US"/>
        </w:rPr>
        <w:t xml:space="preserve">Ad Hoc </w:t>
      </w:r>
      <w:proofErr w:type="spellStart"/>
      <w:r w:rsidRPr="00697FD9">
        <w:rPr>
          <w:rFonts w:eastAsia="Calibri"/>
          <w:lang w:eastAsia="en-US"/>
        </w:rPr>
        <w:t>Subcommittes</w:t>
      </w:r>
      <w:proofErr w:type="spellEnd"/>
    </w:p>
    <w:p w:rsidR="00D02D3F" w:rsidRPr="00697FD9" w:rsidRDefault="00907782" w:rsidP="00697FD9">
      <w:pPr>
        <w:spacing w:after="200"/>
        <w:contextualSpacing/>
        <w:rPr>
          <w:rFonts w:ascii="Arial" w:eastAsia="Calibri" w:hAnsi="Arial" w:cs="Arial"/>
          <w:lang w:eastAsia="en-US"/>
        </w:rPr>
      </w:pPr>
      <w:r w:rsidRPr="00697FD9">
        <w:rPr>
          <w:rFonts w:ascii="Arial" w:eastAsia="Calibri" w:hAnsi="Arial" w:cs="Arial"/>
          <w:lang w:eastAsia="en-US"/>
        </w:rPr>
        <w:t xml:space="preserve">Last year’s subcommittees were briefly reviewed. </w:t>
      </w:r>
      <w:r w:rsidR="00977288" w:rsidRPr="00697FD9">
        <w:rPr>
          <w:rFonts w:ascii="Arial" w:eastAsia="Calibri" w:hAnsi="Arial" w:cs="Arial"/>
          <w:lang w:eastAsia="en-US"/>
        </w:rPr>
        <w:t>None of last year’s chairs were presently on the committee. Members were asked to consider what subcommittees they might be interested in activating this year.</w:t>
      </w:r>
    </w:p>
    <w:p w:rsidR="00697FD9" w:rsidRDefault="00D02D3F" w:rsidP="00697FD9">
      <w:pPr>
        <w:pStyle w:val="Heading3"/>
        <w:numPr>
          <w:ilvl w:val="0"/>
          <w:numId w:val="6"/>
        </w:numPr>
        <w:rPr>
          <w:rFonts w:eastAsia="Calibri"/>
          <w:lang w:eastAsia="en-US"/>
        </w:rPr>
      </w:pPr>
      <w:r w:rsidRPr="00697FD9">
        <w:rPr>
          <w:rFonts w:eastAsia="Calibri"/>
          <w:lang w:eastAsia="en-US"/>
        </w:rPr>
        <w:t>Meeting Schedule</w:t>
      </w:r>
    </w:p>
    <w:p w:rsidR="00D02D3F" w:rsidRPr="00697FD9" w:rsidRDefault="00D02D3F" w:rsidP="00697FD9">
      <w:pPr>
        <w:spacing w:after="200"/>
        <w:contextualSpacing/>
        <w:rPr>
          <w:rFonts w:ascii="Arial" w:eastAsia="Calibri" w:hAnsi="Arial" w:cs="Arial"/>
          <w:lang w:eastAsia="en-US"/>
        </w:rPr>
      </w:pPr>
      <w:r w:rsidRPr="00697FD9">
        <w:rPr>
          <w:rFonts w:ascii="Arial" w:eastAsia="Calibri" w:hAnsi="Arial" w:cs="Arial"/>
          <w:lang w:eastAsia="en-US"/>
        </w:rPr>
        <w:t xml:space="preserve">The committee decided that Monday mornings are a good time for the meetings </w:t>
      </w:r>
      <w:r w:rsidR="00977288" w:rsidRPr="00697FD9">
        <w:rPr>
          <w:rFonts w:ascii="Arial" w:eastAsia="Calibri" w:hAnsi="Arial" w:cs="Arial"/>
          <w:lang w:eastAsia="en-US"/>
        </w:rPr>
        <w:t>(</w:t>
      </w:r>
      <w:r w:rsidRPr="00697FD9">
        <w:rPr>
          <w:rFonts w:ascii="Arial" w:eastAsia="Calibri" w:hAnsi="Arial" w:cs="Arial"/>
          <w:lang w:eastAsia="en-US"/>
        </w:rPr>
        <w:t>preferably not a pay-week Monday</w:t>
      </w:r>
      <w:r w:rsidR="00977288" w:rsidRPr="00697FD9">
        <w:rPr>
          <w:rFonts w:ascii="Arial" w:eastAsia="Calibri" w:hAnsi="Arial" w:cs="Arial"/>
          <w:lang w:eastAsia="en-US"/>
        </w:rPr>
        <w:t xml:space="preserve"> if avoidable)</w:t>
      </w:r>
      <w:r w:rsidRPr="00697FD9">
        <w:rPr>
          <w:rFonts w:ascii="Arial" w:eastAsia="Calibri" w:hAnsi="Arial" w:cs="Arial"/>
          <w:lang w:eastAsia="en-US"/>
        </w:rPr>
        <w:t>.</w:t>
      </w:r>
    </w:p>
    <w:p w:rsidR="00697FD9" w:rsidRDefault="00D02D3F" w:rsidP="00697FD9">
      <w:pPr>
        <w:pStyle w:val="Heading3"/>
        <w:numPr>
          <w:ilvl w:val="0"/>
          <w:numId w:val="6"/>
        </w:numPr>
        <w:rPr>
          <w:rFonts w:eastAsia="Calibri"/>
          <w:lang w:eastAsia="en-US"/>
        </w:rPr>
      </w:pPr>
      <w:r w:rsidRPr="00697FD9">
        <w:rPr>
          <w:rFonts w:eastAsia="Calibri"/>
          <w:lang w:eastAsia="en-US"/>
        </w:rPr>
        <w:t>AOB</w:t>
      </w:r>
    </w:p>
    <w:p w:rsidR="00D02D3F" w:rsidRPr="00697FD9" w:rsidRDefault="00F9091E" w:rsidP="00697FD9">
      <w:pPr>
        <w:spacing w:after="200"/>
        <w:contextualSpacing/>
        <w:rPr>
          <w:rFonts w:ascii="Arial" w:eastAsia="Calibri" w:hAnsi="Arial" w:cs="Arial"/>
          <w:lang w:eastAsia="en-US"/>
        </w:rPr>
      </w:pPr>
      <w:r w:rsidRPr="00697FD9">
        <w:rPr>
          <w:rFonts w:ascii="Arial" w:eastAsia="Calibri" w:hAnsi="Arial" w:cs="Arial"/>
          <w:lang w:eastAsia="en-US"/>
        </w:rPr>
        <w:t xml:space="preserve">Members were invited to send any articles for discussion or agenda items </w:t>
      </w:r>
      <w:r w:rsidR="00D02D3F" w:rsidRPr="00697FD9">
        <w:rPr>
          <w:rFonts w:ascii="Arial" w:eastAsia="Calibri" w:hAnsi="Arial" w:cs="Arial"/>
          <w:lang w:eastAsia="en-US"/>
        </w:rPr>
        <w:t>to Julie or Adam.</w:t>
      </w:r>
    </w:p>
    <w:p w:rsidR="00697FD9" w:rsidRDefault="00D02D3F" w:rsidP="00697FD9">
      <w:pPr>
        <w:pStyle w:val="Heading3"/>
        <w:numPr>
          <w:ilvl w:val="0"/>
          <w:numId w:val="6"/>
        </w:numPr>
        <w:rPr>
          <w:rFonts w:eastAsia="Calibri"/>
          <w:lang w:eastAsia="en-US"/>
        </w:rPr>
      </w:pPr>
      <w:r w:rsidRPr="00697FD9">
        <w:rPr>
          <w:rFonts w:eastAsia="Calibri"/>
          <w:lang w:eastAsia="en-US"/>
        </w:rPr>
        <w:lastRenderedPageBreak/>
        <w:t>Adjournment</w:t>
      </w:r>
    </w:p>
    <w:p w:rsidR="00D02D3F" w:rsidRPr="00697FD9" w:rsidRDefault="00D02D3F" w:rsidP="00697FD9">
      <w:pPr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 w:rsidRPr="00697FD9">
        <w:rPr>
          <w:rFonts w:ascii="Arial" w:eastAsia="Calibri" w:hAnsi="Arial" w:cs="Arial"/>
          <w:lang w:eastAsia="en-US"/>
        </w:rPr>
        <w:t>The Committee meeting was adjourned at 11:30 a.m.</w:t>
      </w:r>
    </w:p>
    <w:p w:rsidR="00911C77" w:rsidRDefault="00911C77" w:rsidP="008E12A4">
      <w:pPr>
        <w:jc w:val="center"/>
        <w:rPr>
          <w:b/>
        </w:rPr>
      </w:pPr>
    </w:p>
    <w:sectPr w:rsidR="00911C77" w:rsidSect="00697FD9">
      <w:footerReference w:type="even" r:id="rId9"/>
      <w:footerReference w:type="default" r:id="rId10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CFE" w:rsidRDefault="00EC2CFE">
      <w:r>
        <w:separator/>
      </w:r>
    </w:p>
  </w:endnote>
  <w:endnote w:type="continuationSeparator" w:id="0">
    <w:p w:rsidR="00EC2CFE" w:rsidRDefault="00EC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288" w:rsidRDefault="00977288" w:rsidP="000C67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7288" w:rsidRDefault="00977288" w:rsidP="00C8554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288" w:rsidRDefault="00977288" w:rsidP="000C67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21C5">
      <w:rPr>
        <w:rStyle w:val="PageNumber"/>
        <w:noProof/>
      </w:rPr>
      <w:t>1</w:t>
    </w:r>
    <w:r>
      <w:rPr>
        <w:rStyle w:val="PageNumber"/>
      </w:rPr>
      <w:fldChar w:fldCharType="end"/>
    </w:r>
  </w:p>
  <w:p w:rsidR="00977288" w:rsidRDefault="00977288" w:rsidP="00C855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CFE" w:rsidRDefault="00EC2CFE">
      <w:r>
        <w:separator/>
      </w:r>
    </w:p>
  </w:footnote>
  <w:footnote w:type="continuationSeparator" w:id="0">
    <w:p w:rsidR="00EC2CFE" w:rsidRDefault="00EC2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24E76"/>
    <w:multiLevelType w:val="hybridMultilevel"/>
    <w:tmpl w:val="DE66A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51FC"/>
    <w:multiLevelType w:val="hybridMultilevel"/>
    <w:tmpl w:val="D0CCCF12"/>
    <w:lvl w:ilvl="0" w:tplc="92961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DAF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D26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F4F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E8D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B86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B67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18F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D0F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5BF27D1"/>
    <w:multiLevelType w:val="hybridMultilevel"/>
    <w:tmpl w:val="B694FF06"/>
    <w:lvl w:ilvl="0" w:tplc="1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ED3292"/>
    <w:multiLevelType w:val="hybridMultilevel"/>
    <w:tmpl w:val="089495C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755D2"/>
    <w:multiLevelType w:val="hybridMultilevel"/>
    <w:tmpl w:val="5622CD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12E09"/>
    <w:multiLevelType w:val="hybridMultilevel"/>
    <w:tmpl w:val="AA180D52"/>
    <w:lvl w:ilvl="0" w:tplc="55B0A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0CC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6C4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34F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10BA7A">
      <w:start w:val="159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E6F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2CA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54D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F69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59C39A5"/>
    <w:multiLevelType w:val="hybridMultilevel"/>
    <w:tmpl w:val="6E24E17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A4"/>
    <w:rsid w:val="00031E1A"/>
    <w:rsid w:val="00050F43"/>
    <w:rsid w:val="000938A6"/>
    <w:rsid w:val="000B5FE8"/>
    <w:rsid w:val="000C6702"/>
    <w:rsid w:val="000D11AB"/>
    <w:rsid w:val="000E492D"/>
    <w:rsid w:val="001025CE"/>
    <w:rsid w:val="0012592F"/>
    <w:rsid w:val="00141336"/>
    <w:rsid w:val="001B34E0"/>
    <w:rsid w:val="001C685E"/>
    <w:rsid w:val="001D013E"/>
    <w:rsid w:val="00200261"/>
    <w:rsid w:val="00211389"/>
    <w:rsid w:val="002121C0"/>
    <w:rsid w:val="00257FC4"/>
    <w:rsid w:val="00276528"/>
    <w:rsid w:val="002A0445"/>
    <w:rsid w:val="002C423F"/>
    <w:rsid w:val="0032022B"/>
    <w:rsid w:val="003238EE"/>
    <w:rsid w:val="003E48EC"/>
    <w:rsid w:val="003E75C5"/>
    <w:rsid w:val="004002FC"/>
    <w:rsid w:val="00410F81"/>
    <w:rsid w:val="004165E9"/>
    <w:rsid w:val="00436B1C"/>
    <w:rsid w:val="00447B6F"/>
    <w:rsid w:val="00470C2E"/>
    <w:rsid w:val="00496878"/>
    <w:rsid w:val="004A5D7A"/>
    <w:rsid w:val="004C4F6F"/>
    <w:rsid w:val="004D78B9"/>
    <w:rsid w:val="00524498"/>
    <w:rsid w:val="00545EA8"/>
    <w:rsid w:val="00575DF9"/>
    <w:rsid w:val="00593FA1"/>
    <w:rsid w:val="005B158F"/>
    <w:rsid w:val="005E3F27"/>
    <w:rsid w:val="005F39B7"/>
    <w:rsid w:val="00602B18"/>
    <w:rsid w:val="00612E70"/>
    <w:rsid w:val="00643999"/>
    <w:rsid w:val="00661506"/>
    <w:rsid w:val="00666A70"/>
    <w:rsid w:val="006852DB"/>
    <w:rsid w:val="00686A23"/>
    <w:rsid w:val="00693F3B"/>
    <w:rsid w:val="00697FD9"/>
    <w:rsid w:val="006C2D07"/>
    <w:rsid w:val="006D2F7E"/>
    <w:rsid w:val="007269AB"/>
    <w:rsid w:val="0079281E"/>
    <w:rsid w:val="007A54CF"/>
    <w:rsid w:val="007B2BE8"/>
    <w:rsid w:val="007D7A1E"/>
    <w:rsid w:val="00810F18"/>
    <w:rsid w:val="00816DBF"/>
    <w:rsid w:val="00827311"/>
    <w:rsid w:val="008321C5"/>
    <w:rsid w:val="00835982"/>
    <w:rsid w:val="00851C22"/>
    <w:rsid w:val="008853A1"/>
    <w:rsid w:val="0089249E"/>
    <w:rsid w:val="008B445D"/>
    <w:rsid w:val="008E12A4"/>
    <w:rsid w:val="00907782"/>
    <w:rsid w:val="00911C77"/>
    <w:rsid w:val="009645C0"/>
    <w:rsid w:val="00964C7C"/>
    <w:rsid w:val="00977288"/>
    <w:rsid w:val="00981046"/>
    <w:rsid w:val="009B0812"/>
    <w:rsid w:val="009C3DE5"/>
    <w:rsid w:val="009C5203"/>
    <w:rsid w:val="00A24A72"/>
    <w:rsid w:val="00A423D5"/>
    <w:rsid w:val="00A5640E"/>
    <w:rsid w:val="00A63A54"/>
    <w:rsid w:val="00A746DB"/>
    <w:rsid w:val="00AB100B"/>
    <w:rsid w:val="00AD1AA9"/>
    <w:rsid w:val="00AF4DDE"/>
    <w:rsid w:val="00AF5289"/>
    <w:rsid w:val="00B16AF8"/>
    <w:rsid w:val="00B441CF"/>
    <w:rsid w:val="00B4665C"/>
    <w:rsid w:val="00B6144B"/>
    <w:rsid w:val="00B649B0"/>
    <w:rsid w:val="00B64B39"/>
    <w:rsid w:val="00B97434"/>
    <w:rsid w:val="00BA53E8"/>
    <w:rsid w:val="00BA6DFE"/>
    <w:rsid w:val="00BC13F6"/>
    <w:rsid w:val="00BC6455"/>
    <w:rsid w:val="00C07742"/>
    <w:rsid w:val="00C1067B"/>
    <w:rsid w:val="00C13555"/>
    <w:rsid w:val="00C22D02"/>
    <w:rsid w:val="00C37E1D"/>
    <w:rsid w:val="00C85543"/>
    <w:rsid w:val="00CB035A"/>
    <w:rsid w:val="00CB1EC1"/>
    <w:rsid w:val="00CB292D"/>
    <w:rsid w:val="00CC07AA"/>
    <w:rsid w:val="00CC6097"/>
    <w:rsid w:val="00CD1F2F"/>
    <w:rsid w:val="00CD556F"/>
    <w:rsid w:val="00CF2C2D"/>
    <w:rsid w:val="00CF4167"/>
    <w:rsid w:val="00D02D3F"/>
    <w:rsid w:val="00D95E22"/>
    <w:rsid w:val="00DB0ECC"/>
    <w:rsid w:val="00DC1669"/>
    <w:rsid w:val="00DC1732"/>
    <w:rsid w:val="00DC3B6F"/>
    <w:rsid w:val="00DC60F5"/>
    <w:rsid w:val="00DD1F58"/>
    <w:rsid w:val="00DD6405"/>
    <w:rsid w:val="00DF45D9"/>
    <w:rsid w:val="00DF515F"/>
    <w:rsid w:val="00DF7217"/>
    <w:rsid w:val="00E0749C"/>
    <w:rsid w:val="00E5677D"/>
    <w:rsid w:val="00E57787"/>
    <w:rsid w:val="00E902C2"/>
    <w:rsid w:val="00EA1F98"/>
    <w:rsid w:val="00EA75FB"/>
    <w:rsid w:val="00EB0BB2"/>
    <w:rsid w:val="00EC2CFE"/>
    <w:rsid w:val="00EC38B3"/>
    <w:rsid w:val="00EE5184"/>
    <w:rsid w:val="00F0242B"/>
    <w:rsid w:val="00F03ECC"/>
    <w:rsid w:val="00F11C27"/>
    <w:rsid w:val="00F67638"/>
    <w:rsid w:val="00F858B8"/>
    <w:rsid w:val="00F877F5"/>
    <w:rsid w:val="00F9091E"/>
    <w:rsid w:val="00FA71F5"/>
    <w:rsid w:val="00FB0A68"/>
    <w:rsid w:val="00FD4FF9"/>
    <w:rsid w:val="00FE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644FF47-6FAC-41C0-974D-37351ABF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qFormat/>
    <w:rsid w:val="00697FD9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97FD9"/>
    <w:pPr>
      <w:keepNext/>
      <w:spacing w:before="240" w:after="60"/>
      <w:outlineLvl w:val="1"/>
    </w:pPr>
    <w:rPr>
      <w:rFonts w:ascii="Arial" w:hAnsi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97FD9"/>
    <w:pPr>
      <w:keepNext/>
      <w:spacing w:before="240" w:after="60"/>
      <w:outlineLvl w:val="2"/>
    </w:pPr>
    <w:rPr>
      <w:rFonts w:ascii="Arial" w:hAnsi="Arial"/>
      <w:bCs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8321C5"/>
    <w:pPr>
      <w:keepNext/>
      <w:spacing w:before="240" w:after="60"/>
      <w:outlineLvl w:val="3"/>
    </w:pPr>
    <w:rPr>
      <w:rFonts w:ascii="Arial" w:hAnsi="Arial"/>
      <w:bCs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C855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5543"/>
  </w:style>
  <w:style w:type="paragraph" w:styleId="NormalWeb">
    <w:name w:val="Normal (Web)"/>
    <w:basedOn w:val="Normal"/>
    <w:rsid w:val="00BC13F6"/>
    <w:pPr>
      <w:spacing w:after="270" w:line="396" w:lineRule="atLeast"/>
    </w:pPr>
    <w:rPr>
      <w:lang w:val="en-US" w:eastAsia="en-US"/>
    </w:rPr>
  </w:style>
  <w:style w:type="character" w:customStyle="1" w:styleId="apple-style-span">
    <w:name w:val="apple-style-span"/>
    <w:basedOn w:val="DefaultParagraphFont"/>
    <w:rsid w:val="007A54CF"/>
  </w:style>
  <w:style w:type="character" w:customStyle="1" w:styleId="style61">
    <w:name w:val="style61"/>
    <w:rsid w:val="001C685E"/>
    <w:rPr>
      <w:b/>
      <w:bCs/>
      <w:sz w:val="17"/>
      <w:szCs w:val="17"/>
    </w:rPr>
  </w:style>
  <w:style w:type="paragraph" w:styleId="BalloonText">
    <w:name w:val="Balloon Text"/>
    <w:basedOn w:val="Normal"/>
    <w:semiHidden/>
    <w:rsid w:val="00E902C2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697FD9"/>
    <w:rPr>
      <w:rFonts w:ascii="Arial" w:eastAsia="Times New Roman" w:hAnsi="Arial" w:cs="Times New Roman"/>
      <w:b/>
      <w:bCs/>
      <w:iCs/>
      <w:sz w:val="24"/>
      <w:szCs w:val="28"/>
      <w:lang w:val="en-CA" w:eastAsia="en-CA"/>
    </w:rPr>
  </w:style>
  <w:style w:type="character" w:customStyle="1" w:styleId="Heading3Char">
    <w:name w:val="Heading 3 Char"/>
    <w:link w:val="Heading3"/>
    <w:rsid w:val="00697FD9"/>
    <w:rPr>
      <w:rFonts w:ascii="Arial" w:eastAsia="Times New Roman" w:hAnsi="Arial" w:cs="Times New Roman"/>
      <w:bCs/>
      <w:sz w:val="24"/>
      <w:szCs w:val="26"/>
      <w:lang w:val="en-CA" w:eastAsia="en-CA"/>
    </w:rPr>
  </w:style>
  <w:style w:type="character" w:customStyle="1" w:styleId="Heading4Char">
    <w:name w:val="Heading 4 Char"/>
    <w:link w:val="Heading4"/>
    <w:rsid w:val="008321C5"/>
    <w:rPr>
      <w:rFonts w:ascii="Arial" w:hAnsi="Arial"/>
      <w:bCs/>
      <w:sz w:val="24"/>
      <w:szCs w:val="28"/>
      <w:lang w:val="en-CA" w:eastAsia="en-CA"/>
    </w:rPr>
  </w:style>
  <w:style w:type="character" w:customStyle="1" w:styleId="Heading1Char">
    <w:name w:val="Heading 1 Char"/>
    <w:link w:val="Heading1"/>
    <w:rsid w:val="00697FD9"/>
    <w:rPr>
      <w:rFonts w:ascii="Arial" w:eastAsia="Times New Roman" w:hAnsi="Arial" w:cs="Times New Roman"/>
      <w:b/>
      <w:bCs/>
      <w:kern w:val="32"/>
      <w:sz w:val="28"/>
      <w:szCs w:val="3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791409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6007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6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PRESIDENTIAL ADVISORY COMMITTEE OF HUMAN RIGHT (PACHR)</vt:lpstr>
    </vt:vector>
  </TitlesOfParts>
  <Company>Trent University</Company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PACHREA Minutes Oct 2011</dc:title>
  <dc:subject/>
  <dc:creator>TrentEmployee</dc:creator>
  <cp:keywords/>
  <cp:lastModifiedBy>cwest</cp:lastModifiedBy>
  <cp:revision>2</cp:revision>
  <cp:lastPrinted>2011-11-23T13:40:00Z</cp:lastPrinted>
  <dcterms:created xsi:type="dcterms:W3CDTF">2017-07-04T15:25:00Z</dcterms:created>
  <dcterms:modified xsi:type="dcterms:W3CDTF">2017-07-04T15:25:00Z</dcterms:modified>
</cp:coreProperties>
</file>