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2A0BDB" w14:textId="6AF0CDAA" w:rsidR="00FD0F84" w:rsidRPr="00D56C4D" w:rsidRDefault="00FD0F84" w:rsidP="00FD0F84">
      <w:pPr>
        <w:rPr>
          <w:rFonts w:cstheme="minorHAnsi"/>
          <w:sz w:val="56"/>
        </w:rPr>
      </w:pPr>
      <w:bookmarkStart w:id="0" w:name="_GoBack"/>
      <w:bookmarkEnd w:id="0"/>
      <w:r>
        <w:rPr>
          <w:rFonts w:cstheme="minorHAnsi"/>
          <w:sz w:val="56"/>
        </w:rPr>
        <w:t>One-Year Staffing Proposals</w:t>
      </w:r>
    </w:p>
    <w:p w14:paraId="0F15BE1B" w14:textId="112411F7" w:rsidR="00FD0F84" w:rsidRDefault="00FD0F84" w:rsidP="00FD0F84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Category: </w:t>
      </w:r>
      <w:r w:rsidRPr="00FD0F84">
        <w:rPr>
          <w:rFonts w:cstheme="minorHAnsi"/>
          <w:bCs/>
          <w:sz w:val="24"/>
        </w:rPr>
        <w:t>Chairs</w:t>
      </w:r>
    </w:p>
    <w:p w14:paraId="502ADAB7" w14:textId="77777777" w:rsidR="00FD0F84" w:rsidRDefault="00FD0F84" w:rsidP="00FD0F84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>Approval:</w:t>
      </w:r>
      <w:r>
        <w:rPr>
          <w:rFonts w:cstheme="minorHAnsi"/>
          <w:sz w:val="24"/>
        </w:rPr>
        <w:t xml:space="preserve"> Dean of the Arts and Science Office</w:t>
      </w:r>
    </w:p>
    <w:p w14:paraId="17156E35" w14:textId="77777777" w:rsidR="00FD0F84" w:rsidRDefault="00FD0F84" w:rsidP="00FD0F84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Responsibility: </w:t>
      </w:r>
      <w:r>
        <w:rPr>
          <w:rFonts w:cstheme="minorHAnsi"/>
          <w:sz w:val="24"/>
        </w:rPr>
        <w:t>Dean of the Arts and Science Office</w:t>
      </w:r>
    </w:p>
    <w:p w14:paraId="2C31A4EC" w14:textId="6296ED23" w:rsidR="00FD0F84" w:rsidRDefault="00FD0F84" w:rsidP="00FD0F84">
      <w:pPr>
        <w:rPr>
          <w:rFonts w:cstheme="minorHAnsi"/>
          <w:sz w:val="24"/>
        </w:rPr>
      </w:pPr>
      <w:r>
        <w:rPr>
          <w:rFonts w:cstheme="minorHAnsi"/>
          <w:b/>
          <w:sz w:val="24"/>
        </w:rPr>
        <w:t xml:space="preserve">Date: </w:t>
      </w:r>
      <w:r>
        <w:rPr>
          <w:rFonts w:cstheme="minorHAnsi"/>
          <w:sz w:val="24"/>
        </w:rPr>
        <w:t>March 2022</w:t>
      </w:r>
    </w:p>
    <w:p w14:paraId="1AD2C0AA" w14:textId="129B3F8A" w:rsidR="00201B2F" w:rsidRPr="00201B2F" w:rsidRDefault="00201B2F" w:rsidP="00201B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B57328" w14:textId="77777777" w:rsidR="00FD0F84" w:rsidRPr="000D51FA" w:rsidRDefault="00FD0F84" w:rsidP="00FD0F84">
      <w:pPr>
        <w:autoSpaceDE w:val="0"/>
        <w:autoSpaceDN w:val="0"/>
        <w:adjustRightInd w:val="0"/>
        <w:rPr>
          <w:rFonts w:cstheme="minorHAnsi"/>
          <w:color w:val="000000"/>
          <w:sz w:val="28"/>
          <w:szCs w:val="28"/>
        </w:rPr>
      </w:pPr>
      <w:r w:rsidRPr="000D51FA">
        <w:rPr>
          <w:rFonts w:cstheme="minorHAnsi"/>
          <w:b/>
          <w:bCs/>
          <w:color w:val="000000"/>
          <w:sz w:val="28"/>
          <w:szCs w:val="28"/>
        </w:rPr>
        <w:t xml:space="preserve">Purpose </w:t>
      </w:r>
    </w:p>
    <w:p w14:paraId="2235F315" w14:textId="59E742D3" w:rsidR="00201B2F" w:rsidRPr="00FD0F84" w:rsidRDefault="00FD0F84" w:rsidP="00201B2F">
      <w:pPr>
        <w:spacing w:after="0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>A guideline for Chairs relating to Staffing plans.</w:t>
      </w:r>
    </w:p>
    <w:p w14:paraId="539F4138" w14:textId="49C9AEB8" w:rsidR="00201B2F" w:rsidRPr="00FD0F84" w:rsidRDefault="00201B2F" w:rsidP="001D0867">
      <w:pPr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>Each fall Chairs are asked to make a written proposal to the Dean for academic staffing</w:t>
      </w:r>
      <w:r w:rsidR="00242328">
        <w:rPr>
          <w:rFonts w:eastAsia="Times New Roman" w:cstheme="minorHAnsi"/>
          <w:color w:val="000000"/>
          <w:sz w:val="24"/>
          <w:szCs w:val="24"/>
        </w:rPr>
        <w:t xml:space="preserve"> for Peterborough and Durham</w:t>
      </w:r>
      <w:r w:rsidRPr="00FD0F84">
        <w:rPr>
          <w:rFonts w:eastAsia="Times New Roman" w:cstheme="minorHAnsi"/>
          <w:color w:val="000000"/>
          <w:sz w:val="24"/>
          <w:szCs w:val="24"/>
        </w:rPr>
        <w:t xml:space="preserve">. See Chairs’ calendar for deadline for submission. The proposal should be developed after consultation with the </w:t>
      </w:r>
      <w:r w:rsidR="00242328">
        <w:rPr>
          <w:rFonts w:eastAsia="Times New Roman" w:cstheme="minorHAnsi"/>
          <w:color w:val="000000"/>
          <w:sz w:val="24"/>
          <w:szCs w:val="24"/>
        </w:rPr>
        <w:t xml:space="preserve">member, the appropriate </w:t>
      </w:r>
      <w:r w:rsidRPr="00FD0F84">
        <w:rPr>
          <w:rFonts w:eastAsia="Times New Roman" w:cstheme="minorHAnsi"/>
          <w:color w:val="000000"/>
          <w:sz w:val="24"/>
          <w:szCs w:val="24"/>
        </w:rPr>
        <w:t>departmental committee, and the Directors of relevant graduate programs,</w:t>
      </w:r>
      <w:r w:rsidR="00242328">
        <w:rPr>
          <w:rFonts w:eastAsia="Times New Roman" w:cstheme="minorHAnsi"/>
          <w:color w:val="000000"/>
          <w:sz w:val="24"/>
          <w:szCs w:val="24"/>
        </w:rPr>
        <w:t xml:space="preserve"> and, in case of members with cross appointments to another department, with the Chair of the member’s other department.</w:t>
      </w:r>
      <w:r w:rsidRPr="00FD0F84">
        <w:rPr>
          <w:rFonts w:eastAsia="Times New Roman" w:cstheme="minorHAnsi"/>
          <w:color w:val="000000"/>
          <w:sz w:val="24"/>
          <w:szCs w:val="24"/>
        </w:rPr>
        <w:t xml:space="preserve"> </w:t>
      </w:r>
      <w:r w:rsidR="00242328">
        <w:rPr>
          <w:rFonts w:eastAsia="Times New Roman" w:cstheme="minorHAnsi"/>
          <w:color w:val="000000"/>
          <w:sz w:val="24"/>
          <w:szCs w:val="24"/>
        </w:rPr>
        <w:t>I</w:t>
      </w:r>
      <w:r w:rsidRPr="00FD0F84">
        <w:rPr>
          <w:rFonts w:eastAsia="Times New Roman" w:cstheme="minorHAnsi"/>
          <w:color w:val="000000"/>
          <w:sz w:val="24"/>
          <w:szCs w:val="24"/>
        </w:rPr>
        <w:t xml:space="preserve">t should take the following into account: </w:t>
      </w:r>
    </w:p>
    <w:p w14:paraId="1F95EB98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>projected enrolments based on past experience</w:t>
      </w:r>
    </w:p>
    <w:p w14:paraId="557BEF6C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>new courses being introduced</w:t>
      </w:r>
    </w:p>
    <w:p w14:paraId="0E9CEDD6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courses being dropped or not offered </w:t>
      </w:r>
    </w:p>
    <w:p w14:paraId="45D466E1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>graduate courses being taught by members of their department</w:t>
      </w:r>
    </w:p>
    <w:p w14:paraId="007BA008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approved sabbaticals </w:t>
      </w:r>
    </w:p>
    <w:p w14:paraId="21B701AA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known time releases for faculty </w:t>
      </w:r>
    </w:p>
    <w:p w14:paraId="04C7976D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retirements and partial retirements </w:t>
      </w:r>
    </w:p>
    <w:p w14:paraId="7808E635" w14:textId="77777777" w:rsidR="00201B2F" w:rsidRPr="00FD0F84" w:rsidRDefault="00201B2F" w:rsidP="001D0867">
      <w:pPr>
        <w:numPr>
          <w:ilvl w:val="0"/>
          <w:numId w:val="1"/>
        </w:numPr>
        <w:tabs>
          <w:tab w:val="num" w:pos="720"/>
        </w:tabs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changes to science support personnel where applicable </w:t>
      </w:r>
    </w:p>
    <w:p w14:paraId="08746AE4" w14:textId="77777777" w:rsidR="00201B2F" w:rsidRPr="00FD0F84" w:rsidRDefault="00201B2F" w:rsidP="00201B2F">
      <w:pPr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Chairs are asked to submit their staffing proposals using the forms circulated by the Dean’s Office. </w:t>
      </w:r>
    </w:p>
    <w:p w14:paraId="753570C9" w14:textId="77777777" w:rsidR="00201B2F" w:rsidRPr="00FD0F84" w:rsidRDefault="00201B2F" w:rsidP="00201B2F">
      <w:pPr>
        <w:spacing w:before="100" w:beforeAutospacing="1" w:after="100" w:afterAutospacing="1" w:line="210" w:lineRule="atLeast"/>
        <w:rPr>
          <w:rFonts w:eastAsia="Times New Roman" w:cstheme="minorHAnsi"/>
          <w:color w:val="000000"/>
          <w:sz w:val="24"/>
          <w:szCs w:val="24"/>
        </w:rPr>
      </w:pPr>
      <w:r w:rsidRPr="00FD0F84">
        <w:rPr>
          <w:rFonts w:eastAsia="Times New Roman" w:cstheme="minorHAnsi"/>
          <w:color w:val="000000"/>
          <w:sz w:val="24"/>
          <w:szCs w:val="24"/>
        </w:rPr>
        <w:t xml:space="preserve">After reviewing departmental staffing proposals, the Dean will follow up with departmental Chairs. </w:t>
      </w:r>
    </w:p>
    <w:p w14:paraId="3159B97A" w14:textId="77777777" w:rsidR="009A0F47" w:rsidRPr="00FD0F84" w:rsidRDefault="007C1C92">
      <w:pPr>
        <w:rPr>
          <w:rFonts w:cstheme="minorHAnsi"/>
          <w:sz w:val="24"/>
          <w:szCs w:val="24"/>
        </w:rPr>
      </w:pPr>
    </w:p>
    <w:sectPr w:rsidR="009A0F47" w:rsidRPr="00FD0F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759F2" w14:textId="77777777" w:rsidR="003E0524" w:rsidRDefault="003E0524" w:rsidP="003E0524">
      <w:pPr>
        <w:spacing w:after="0" w:line="240" w:lineRule="auto"/>
      </w:pPr>
      <w:r>
        <w:separator/>
      </w:r>
    </w:p>
  </w:endnote>
  <w:endnote w:type="continuationSeparator" w:id="0">
    <w:p w14:paraId="522F4707" w14:textId="77777777" w:rsidR="003E0524" w:rsidRDefault="003E0524" w:rsidP="003E05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7F61CA" w14:textId="77777777" w:rsidR="001D0867" w:rsidRDefault="001D08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44ADA" w14:textId="77777777" w:rsidR="001D0867" w:rsidRDefault="001D08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E1DBDE" w14:textId="77777777" w:rsidR="001D0867" w:rsidRDefault="001D08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53FAD" w14:textId="77777777" w:rsidR="003E0524" w:rsidRDefault="003E0524" w:rsidP="003E0524">
      <w:pPr>
        <w:spacing w:after="0" w:line="240" w:lineRule="auto"/>
      </w:pPr>
      <w:r>
        <w:separator/>
      </w:r>
    </w:p>
  </w:footnote>
  <w:footnote w:type="continuationSeparator" w:id="0">
    <w:p w14:paraId="7CCB035F" w14:textId="77777777" w:rsidR="003E0524" w:rsidRDefault="003E0524" w:rsidP="003E05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2EF9CC" w14:textId="77777777" w:rsidR="001D0867" w:rsidRDefault="001D08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09308" w14:textId="0ACED01F" w:rsidR="003E0524" w:rsidRDefault="003E0524">
    <w:pPr>
      <w:pStyle w:val="Header"/>
    </w:pPr>
    <w:r>
      <w:rPr>
        <w:noProof/>
      </w:rPr>
      <w:drawing>
        <wp:inline distT="0" distB="0" distL="0" distR="0" wp14:anchorId="3B12E6A4" wp14:editId="5F26EFF4">
          <wp:extent cx="1653945" cy="502285"/>
          <wp:effectExtent l="0" t="0" r="3810" b="0"/>
          <wp:docPr id="2" name="Picture 1" descr="Trent University's logo." title="Trent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653945" cy="502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30887E" w14:textId="77777777" w:rsidR="001D0867" w:rsidRDefault="001D08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E7B1E"/>
    <w:multiLevelType w:val="multilevel"/>
    <w:tmpl w:val="E71813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B2F"/>
    <w:rsid w:val="00052365"/>
    <w:rsid w:val="000F378A"/>
    <w:rsid w:val="001D0867"/>
    <w:rsid w:val="00201B2F"/>
    <w:rsid w:val="00242328"/>
    <w:rsid w:val="003E0524"/>
    <w:rsid w:val="005C60FC"/>
    <w:rsid w:val="00675DD7"/>
    <w:rsid w:val="00BD513B"/>
    <w:rsid w:val="00DB4352"/>
    <w:rsid w:val="00E944DD"/>
    <w:rsid w:val="00FD0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4E46B4"/>
  <w15:chartTrackingRefBased/>
  <w15:docId w15:val="{03EA2F48-F965-4C9C-8A21-85600D166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FD0F84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E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524"/>
  </w:style>
  <w:style w:type="paragraph" w:styleId="Footer">
    <w:name w:val="footer"/>
    <w:basedOn w:val="Normal"/>
    <w:link w:val="FooterChar"/>
    <w:uiPriority w:val="99"/>
    <w:unhideWhenUsed/>
    <w:rsid w:val="003E05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5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179</Words>
  <Characters>1055</Characters>
  <Application>Microsoft Office Word</Application>
  <DocSecurity>0</DocSecurity>
  <Lines>26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Eckstein</dc:creator>
  <cp:keywords/>
  <dc:description/>
  <cp:lastModifiedBy>Francisca Eckstein</cp:lastModifiedBy>
  <cp:revision>5</cp:revision>
  <dcterms:created xsi:type="dcterms:W3CDTF">2022-02-22T15:34:00Z</dcterms:created>
  <dcterms:modified xsi:type="dcterms:W3CDTF">2022-02-22T15:37:00Z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